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jc w:val="center"/>
      </w:pPr>
      <w:r w:rsidDel="00000000" w:rsidR="00000000" w:rsidRPr="00000000">
        <w:rPr>
          <w:b w:val="1"/>
          <w:sz w:val="48"/>
          <w:highlight w:val="none"/>
          <w:rtl w:val="0"/>
        </w:rPr>
        <w:t xml:space="preserve">Feature Spec and Test Procedures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ind w:firstLine="0" w:left="360"/>
      </w:pPr>
      <w:hyperlink r:id="rId6">
        <w:r w:rsidDel="00000000" w:rsidR="00000000" w:rsidRPr="00000000">
          <w:rPr>
            <w:color w:val="1155cc"/>
            <w:highlight w:val="none"/>
            <w:u w:val="single"/>
            <w:rtl w:val="0"/>
          </w:rPr>
          <w:t xml:space="preserve">Spec User’s Guide</w:t>
        </w:r>
      </w:hyperlink>
      <w:r w:rsidDel="00000000" w:rsidR="00000000" w:rsidRPr="00000000">
        <w:rPr>
          <w:rtl w:val="0"/>
        </w:rPr>
      </w:r>
    </w:p>
    <w:p w:rsidDel="00000000" w:rsidRDefault="00000000" w:rsidR="00000000" w:rsidRPr="00000000" w:rsidP="00000000">
      <w:pPr>
        <w:ind w:firstLine="0" w:left="360"/>
      </w:pPr>
      <w:hyperlink r:id="rId7">
        <w:r w:rsidDel="00000000" w:rsidR="00000000" w:rsidRPr="00000000">
          <w:rPr>
            <w:color w:val="1155cc"/>
            <w:highlight w:val="none"/>
            <w:u w:val="single"/>
            <w:rtl w:val="0"/>
          </w:rPr>
          <w:t xml:space="preserve">Explore</w:t>
        </w:r>
      </w:hyperlink>
      <w:r w:rsidDel="00000000" w:rsidR="00000000" w:rsidRPr="00000000">
        <w:rPr>
          <w:rtl w:val="0"/>
        </w:rPr>
      </w:r>
    </w:p>
    <w:p w:rsidDel="00000000" w:rsidRDefault="00000000" w:rsidR="00000000" w:rsidRPr="00000000" w:rsidP="00000000">
      <w:pPr>
        <w:ind w:firstLine="0" w:left="720"/>
      </w:pPr>
      <w:hyperlink r:id="rId8">
        <w:r w:rsidDel="00000000" w:rsidR="00000000" w:rsidRPr="00000000">
          <w:rPr>
            <w:color w:val="1155cc"/>
            <w:highlight w:val="none"/>
            <w:u w:val="single"/>
            <w:rtl w:val="0"/>
          </w:rPr>
          <w:t xml:space="preserve">Known Bugs</w:t>
        </w:r>
      </w:hyperlink>
      <w:r w:rsidDel="00000000" w:rsidR="00000000" w:rsidRPr="00000000">
        <w:rPr>
          <w:rtl w:val="0"/>
        </w:rPr>
      </w:r>
    </w:p>
    <w:p w:rsidDel="00000000" w:rsidRDefault="00000000" w:rsidR="00000000" w:rsidRPr="00000000" w:rsidP="00000000">
      <w:pPr>
        <w:ind w:firstLine="0" w:left="720"/>
      </w:pPr>
      <w:hyperlink r:id="rId9">
        <w:r w:rsidDel="00000000" w:rsidR="00000000" w:rsidRPr="00000000">
          <w:rPr>
            <w:color w:val="1155cc"/>
            <w:highlight w:val="none"/>
            <w:u w:val="single"/>
            <w:rtl w:val="0"/>
          </w:rPr>
          <w:t xml:space="preserve">Failing Tests</w:t>
        </w:r>
      </w:hyperlink>
      <w:r w:rsidDel="00000000" w:rsidR="00000000" w:rsidRPr="00000000">
        <w:rPr>
          <w:rtl w:val="0"/>
        </w:rPr>
      </w:r>
    </w:p>
    <w:p w:rsidDel="00000000" w:rsidRDefault="00000000" w:rsidR="00000000" w:rsidRPr="00000000" w:rsidP="00000000">
      <w:pPr>
        <w:ind w:firstLine="0" w:left="720"/>
      </w:pPr>
      <w:hyperlink r:id="rId10">
        <w:r w:rsidDel="00000000" w:rsidR="00000000" w:rsidRPr="00000000">
          <w:rPr>
            <w:color w:val="1155cc"/>
            <w:highlight w:val="none"/>
            <w:u w:val="single"/>
            <w:rtl w:val="0"/>
          </w:rPr>
          <w:t xml:space="preserve">Other Findings</w:t>
        </w:r>
      </w:hyperlink>
      <w:r w:rsidDel="00000000" w:rsidR="00000000" w:rsidRPr="00000000">
        <w:rPr>
          <w:rtl w:val="0"/>
        </w:rPr>
      </w:r>
    </w:p>
    <w:p w:rsidDel="00000000" w:rsidRDefault="00000000" w:rsidR="00000000" w:rsidRPr="00000000" w:rsidP="00000000">
      <w:pPr>
        <w:ind w:firstLine="0" w:left="360"/>
      </w:pPr>
      <w:hyperlink r:id="rId11">
        <w:r w:rsidDel="00000000" w:rsidR="00000000" w:rsidRPr="00000000">
          <w:rPr>
            <w:color w:val="1155cc"/>
            <w:highlight w:val="none"/>
            <w:u w:val="single"/>
            <w:rtl w:val="0"/>
          </w:rPr>
          <w:t xml:space="preserve">Requirements</w:t>
        </w:r>
      </w:hyperlink>
      <w:r w:rsidDel="00000000" w:rsidR="00000000" w:rsidRPr="00000000">
        <w:rPr>
          <w:rtl w:val="0"/>
        </w:rPr>
      </w:r>
    </w:p>
    <w:p w:rsidDel="00000000" w:rsidRDefault="00000000" w:rsidR="00000000" w:rsidRPr="00000000" w:rsidP="00000000">
      <w:pPr>
        <w:ind w:firstLine="0" w:left="360"/>
      </w:pPr>
      <w:hyperlink r:id="rId12">
        <w:r w:rsidDel="00000000" w:rsidR="00000000" w:rsidRPr="00000000">
          <w:rPr>
            <w:color w:val="1155cc"/>
            <w:highlight w:val="none"/>
            <w:u w:val="single"/>
            <w:rtl w:val="0"/>
          </w:rPr>
          <w:t xml:space="preserve">Interface/Functional Spec</w:t>
        </w:r>
      </w:hyperlink>
      <w:r w:rsidDel="00000000" w:rsidR="00000000" w:rsidRPr="00000000">
        <w:rPr>
          <w:rtl w:val="0"/>
        </w:rPr>
      </w:r>
    </w:p>
    <w:p w:rsidDel="00000000" w:rsidRDefault="00000000" w:rsidR="00000000" w:rsidRPr="00000000" w:rsidP="00000000">
      <w:pPr>
        <w:ind w:firstLine="0" w:left="720"/>
      </w:pPr>
      <w:hyperlink r:id="rId13">
        <w:r w:rsidDel="00000000" w:rsidR="00000000" w:rsidRPr="00000000">
          <w:rPr>
            <w:color w:val="1155cc"/>
            <w:highlight w:val="none"/>
            <w:u w:val="single"/>
            <w:rtl w:val="0"/>
          </w:rPr>
          <w:t xml:space="preserve">Overview</w:t>
        </w:r>
      </w:hyperlink>
      <w:r w:rsidDel="00000000" w:rsidR="00000000" w:rsidRPr="00000000">
        <w:rPr>
          <w:rtl w:val="0"/>
        </w:rPr>
      </w:r>
    </w:p>
    <w:p w:rsidDel="00000000" w:rsidRDefault="00000000" w:rsidR="00000000" w:rsidRPr="00000000" w:rsidP="00000000">
      <w:pPr>
        <w:ind w:firstLine="0" w:left="720"/>
      </w:pPr>
      <w:hyperlink r:id="rId14">
        <w:r w:rsidDel="00000000" w:rsidR="00000000" w:rsidRPr="00000000">
          <w:rPr>
            <w:color w:val="1155cc"/>
            <w:highlight w:val="none"/>
            <w:u w:val="single"/>
            <w:rtl w:val="0"/>
          </w:rPr>
          <w:t xml:space="preserve">Description</w:t>
        </w:r>
      </w:hyperlink>
      <w:r w:rsidDel="00000000" w:rsidR="00000000" w:rsidRPr="00000000">
        <w:rPr>
          <w:rtl w:val="0"/>
        </w:rPr>
      </w:r>
    </w:p>
    <w:p w:rsidDel="00000000" w:rsidRDefault="00000000" w:rsidR="00000000" w:rsidRPr="00000000" w:rsidP="00000000">
      <w:pPr>
        <w:ind w:firstLine="0" w:left="720"/>
      </w:pPr>
      <w:hyperlink r:id="rId15">
        <w:r w:rsidDel="00000000" w:rsidR="00000000" w:rsidRPr="00000000">
          <w:rPr>
            <w:color w:val="1155cc"/>
            <w:highlight w:val="none"/>
            <w:u w:val="single"/>
            <w:rtl w:val="0"/>
          </w:rPr>
          <w:t xml:space="preserve">Fields</w:t>
        </w:r>
      </w:hyperlink>
      <w:r w:rsidDel="00000000" w:rsidR="00000000" w:rsidRPr="00000000">
        <w:rPr>
          <w:rtl w:val="0"/>
        </w:rPr>
      </w:r>
    </w:p>
    <w:p w:rsidDel="00000000" w:rsidRDefault="00000000" w:rsidR="00000000" w:rsidRPr="00000000" w:rsidP="00000000">
      <w:pPr>
        <w:ind w:firstLine="0" w:left="720"/>
      </w:pPr>
      <w:hyperlink r:id="rId16">
        <w:r w:rsidDel="00000000" w:rsidR="00000000" w:rsidRPr="00000000">
          <w:rPr>
            <w:color w:val="1155cc"/>
            <w:highlight w:val="none"/>
            <w:u w:val="single"/>
            <w:rtl w:val="0"/>
          </w:rPr>
          <w:t xml:space="preserve">GUI</w:t>
        </w:r>
      </w:hyperlink>
      <w:r w:rsidDel="00000000" w:rsidR="00000000" w:rsidRPr="00000000">
        <w:rPr>
          <w:rtl w:val="0"/>
        </w:rPr>
      </w:r>
    </w:p>
    <w:p w:rsidDel="00000000" w:rsidRDefault="00000000" w:rsidR="00000000" w:rsidRPr="00000000" w:rsidP="00000000">
      <w:pPr>
        <w:ind w:firstLine="0" w:left="720"/>
      </w:pPr>
      <w:hyperlink r:id="rId17">
        <w:r w:rsidDel="00000000" w:rsidR="00000000" w:rsidRPr="00000000">
          <w:rPr>
            <w:color w:val="1155cc"/>
            <w:highlight w:val="none"/>
            <w:u w:val="single"/>
            <w:rtl w:val="0"/>
          </w:rPr>
          <w:t xml:space="preserve">Remarks</w:t>
        </w:r>
      </w:hyperlink>
      <w:r w:rsidDel="00000000" w:rsidR="00000000" w:rsidRPr="00000000">
        <w:rPr>
          <w:rtl w:val="0"/>
        </w:rPr>
      </w:r>
    </w:p>
    <w:p w:rsidDel="00000000" w:rsidRDefault="00000000" w:rsidR="00000000" w:rsidRPr="00000000" w:rsidP="00000000">
      <w:pPr>
        <w:ind w:firstLine="0" w:left="1080"/>
      </w:pPr>
      <w:hyperlink r:id="rId18">
        <w:r w:rsidDel="00000000" w:rsidR="00000000" w:rsidRPr="00000000">
          <w:rPr>
            <w:color w:val="1155cc"/>
            <w:highlight w:val="none"/>
            <w:u w:val="single"/>
            <w:rtl w:val="0"/>
          </w:rPr>
          <w:t xml:space="preserve">Behavior When Changing the Coordinate System</w:t>
        </w:r>
      </w:hyperlink>
      <w:r w:rsidDel="00000000" w:rsidR="00000000" w:rsidRPr="00000000">
        <w:rPr>
          <w:rtl w:val="0"/>
        </w:rPr>
      </w:r>
    </w:p>
    <w:p w:rsidDel="00000000" w:rsidRDefault="00000000" w:rsidR="00000000" w:rsidRPr="00000000" w:rsidP="00000000">
      <w:pPr>
        <w:ind w:firstLine="0" w:left="720"/>
      </w:pPr>
      <w:hyperlink r:id="rId19">
        <w:r w:rsidDel="00000000" w:rsidR="00000000" w:rsidRPr="00000000">
          <w:rPr>
            <w:color w:val="1155cc"/>
            <w:highlight w:val="none"/>
            <w:u w:val="single"/>
            <w:rtl w:val="0"/>
          </w:rPr>
          <w:t xml:space="preserve">Examples</w:t>
        </w:r>
      </w:hyperlink>
      <w:r w:rsidDel="00000000" w:rsidR="00000000" w:rsidRPr="00000000">
        <w:rPr>
          <w:rtl w:val="0"/>
        </w:rPr>
      </w:r>
    </w:p>
    <w:p w:rsidDel="00000000" w:rsidRDefault="00000000" w:rsidR="00000000" w:rsidRPr="00000000" w:rsidP="00000000">
      <w:pPr>
        <w:ind w:firstLine="0" w:left="360"/>
      </w:pPr>
      <w:hyperlink r:id="rId20">
        <w:r w:rsidDel="00000000" w:rsidR="00000000" w:rsidRPr="00000000">
          <w:rPr>
            <w:color w:val="1155cc"/>
            <w:highlight w:val="none"/>
            <w:u w:val="single"/>
            <w:rtl w:val="0"/>
          </w:rPr>
          <w:t xml:space="preserve">Test Procedures</w:t>
        </w:r>
      </w:hyperlink>
      <w:r w:rsidDel="00000000" w:rsidR="00000000" w:rsidRPr="00000000">
        <w:rPr>
          <w:rtl w:val="0"/>
        </w:rPr>
      </w:r>
    </w:p>
    <w:p w:rsidDel="00000000" w:rsidRDefault="00000000" w:rsidR="00000000" w:rsidRPr="00000000" w:rsidP="00000000">
      <w:pPr>
        <w:ind w:firstLine="0" w:left="720"/>
      </w:pPr>
      <w:hyperlink r:id="rId21">
        <w:r w:rsidDel="00000000" w:rsidR="00000000" w:rsidRPr="00000000">
          <w:rPr>
            <w:color w:val="1155cc"/>
            <w:highlight w:val="none"/>
            <w:u w:val="single"/>
            <w:rtl w:val="0"/>
          </w:rPr>
          <w:t xml:space="preserve">Assumptions</w:t>
        </w:r>
      </w:hyperlink>
      <w:r w:rsidDel="00000000" w:rsidR="00000000" w:rsidRPr="00000000">
        <w:rPr>
          <w:rtl w:val="0"/>
        </w:rPr>
      </w:r>
    </w:p>
    <w:p w:rsidDel="00000000" w:rsidRDefault="00000000" w:rsidR="00000000" w:rsidRPr="00000000" w:rsidP="00000000">
      <w:pPr>
        <w:ind w:firstLine="0" w:left="720"/>
      </w:pPr>
      <w:hyperlink r:id="rId22">
        <w:r w:rsidDel="00000000" w:rsidR="00000000" w:rsidRPr="00000000">
          <w:rPr>
            <w:color w:val="1155cc"/>
            <w:highlight w:val="none"/>
            <w:u w:val="single"/>
            <w:rtl w:val="0"/>
          </w:rPr>
          <w:t xml:space="preserve">Existing Tests</w:t>
        </w:r>
      </w:hyperlink>
      <w:r w:rsidDel="00000000" w:rsidR="00000000" w:rsidRPr="00000000">
        <w:rPr>
          <w:rtl w:val="0"/>
        </w:rPr>
      </w:r>
    </w:p>
    <w:p w:rsidDel="00000000" w:rsidRDefault="00000000" w:rsidR="00000000" w:rsidRPr="00000000" w:rsidP="00000000">
      <w:pPr>
        <w:ind w:firstLine="0" w:left="720"/>
      </w:pPr>
      <w:hyperlink r:id="rId23">
        <w:r w:rsidDel="00000000" w:rsidR="00000000" w:rsidRPr="00000000">
          <w:rPr>
            <w:color w:val="1155cc"/>
            <w:highlight w:val="none"/>
            <w:u w:val="single"/>
            <w:rtl w:val="0"/>
          </w:rPr>
          <w:t xml:space="preserve">Recommended Additional Tests</w:t>
        </w:r>
      </w:hyperlink>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pStyle w:val="Heading1"/>
        <w:spacing w:line="276" w:after="120" w:lineRule="auto" w:before="480"/>
        <w:ind w:firstLine="0" w:left="0" w:right="0"/>
        <w:jc w:val="left"/>
      </w:pPr>
      <w:r w:rsidDel="00000000" w:rsidR="00000000" w:rsidRPr="00000000">
        <w:rPr>
          <w:highlight w:val="none"/>
          <w:rtl w:val="0"/>
        </w:rPr>
        <w:t xml:space="preserve">Spec User’s Guide</w:t>
      </w:r>
    </w:p>
    <w:p w:rsidDel="00000000" w:rsidRDefault="00000000" w:rsidR="00000000" w:rsidRPr="00000000" w:rsidP="00000000">
      <w:pPr>
        <w:spacing w:line="276" w:after="0" w:lineRule="auto" w:before="0"/>
        <w:ind w:firstLine="0" w:left="0" w:right="0"/>
        <w:jc w:val="left"/>
      </w:pPr>
      <w:r w:rsidDel="00000000" w:rsidR="00000000" w:rsidRPr="00000000">
        <w:rPr>
          <w:highlight w:val="none"/>
          <w:rtl w:val="0"/>
        </w:rPr>
        <w:t xml:space="preserve">This section is for spec writers to explain how we write specs.  Assume for this release that this document will be used by software testers to test the software, and by technical writers to write end-user documentation.   When possible write the specifications so that content can be used with little or no modification in user-documentation and have therefore written the document as if the end-user is the reader.  The organization of the functional spec section is modelled after MATLAB’s help.  See existing GMAT example for the For command, Spacecraft Epoch, and Propagator for good examples of finished specifications.</w:t>
      </w:r>
    </w:p>
    <w:p w:rsidDel="00000000" w:rsidRDefault="00000000" w:rsidR="00000000" w:rsidRPr="00000000" w:rsidP="00000000">
      <w:pPr>
        <w:spacing w:line="276" w:after="0" w:lineRule="auto" w:before="0"/>
        <w:ind w:firstLine="0" w:left="0" w:right="0"/>
        <w:jc w:val="left"/>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b w:val="1"/>
          <w:highlight w:val="none"/>
          <w:rtl w:val="0"/>
        </w:rPr>
        <w:t xml:space="preserve">General spec writing guidelines</w:t>
      </w:r>
    </w:p>
    <w:p w:rsidDel="00000000" w:rsidRDefault="00000000" w:rsidR="00000000" w:rsidRPr="00000000" w:rsidP="00000000">
      <w:pPr>
        <w:numPr>
          <w:ilvl w:val="0"/>
          <w:numId w:val="1"/>
        </w:numPr>
        <w:ind w:hanging="360" w:left="720"/>
      </w:pPr>
      <w:r w:rsidDel="00000000" w:rsidR="00000000" w:rsidRPr="00000000">
        <w:rPr>
          <w:highlight w:val="none"/>
          <w:rtl w:val="0"/>
        </w:rPr>
        <w:t xml:space="preserve">Follow all rules in the </w:t>
      </w:r>
      <w:hyperlink r:id="rId24">
        <w:r w:rsidDel="00000000" w:rsidR="00000000" w:rsidRPr="00000000">
          <w:rPr>
            <w:color w:val="1155cc"/>
            <w:highlight w:val="none"/>
            <w:u w:val="single"/>
            <w:rtl w:val="0"/>
          </w:rPr>
          <w:t xml:space="preserve">GMAT Style Guide</w:t>
        </w:r>
      </w:hyperlink>
      <w:r w:rsidDel="00000000" w:rsidR="00000000" w:rsidRPr="00000000">
        <w:rPr>
          <w:highlight w:val="none"/>
          <w:rtl w:val="0"/>
        </w:rPr>
        <w:t xml:space="preserve">.</w:t>
      </w:r>
    </w:p>
    <w:p w:rsidDel="00000000" w:rsidRDefault="00000000" w:rsidR="00000000" w:rsidRPr="00000000" w:rsidP="00000000">
      <w:pPr>
        <w:numPr>
          <w:ilvl w:val="0"/>
          <w:numId w:val="1"/>
        </w:numPr>
        <w:ind w:hanging="360" w:left="720"/>
      </w:pPr>
      <w:r w:rsidDel="00000000" w:rsidR="00000000" w:rsidRPr="00000000">
        <w:rPr>
          <w:highlight w:val="none"/>
          <w:rtl w:val="0"/>
        </w:rPr>
        <w:t xml:space="preserve">Use clear, simple, active voice</w:t>
      </w:r>
    </w:p>
    <w:p w:rsidDel="00000000" w:rsidRDefault="00000000" w:rsidR="00000000" w:rsidRPr="00000000" w:rsidP="00000000">
      <w:pPr>
        <w:numPr>
          <w:ilvl w:val="0"/>
          <w:numId w:val="1"/>
        </w:numPr>
        <w:ind w:hanging="360" w:left="720"/>
      </w:pPr>
      <w:r w:rsidDel="00000000" w:rsidR="00000000" w:rsidRPr="00000000">
        <w:rPr>
          <w:highlight w:val="none"/>
          <w:rtl w:val="0"/>
        </w:rPr>
        <w:t xml:space="preserve">Assume tech-writer/end-user are the primary audience for all material not contained in message boxes (see below).  i.e. (write with end-user quality material in main sections, use whatever is necessary to convey the point in message boxes).</w:t>
      </w:r>
    </w:p>
    <w:p w:rsidDel="00000000" w:rsidRDefault="00000000" w:rsidR="00000000" w:rsidRPr="00000000" w:rsidP="00000000">
      <w:pPr>
        <w:numPr>
          <w:ilvl w:val="0"/>
          <w:numId w:val="1"/>
        </w:numPr>
        <w:ind w:hanging="360" w:left="720"/>
      </w:pPr>
      <w:r w:rsidDel="00000000" w:rsidR="00000000" w:rsidRPr="00000000">
        <w:rPr>
          <w:highlight w:val="none"/>
          <w:rtl w:val="0"/>
        </w:rPr>
        <w:t xml:space="preserve">Read existing specs for example of style before writing</w:t>
      </w:r>
    </w:p>
    <w:p w:rsidDel="00000000" w:rsidRDefault="00000000" w:rsidR="00000000" w:rsidRPr="00000000" w:rsidP="00000000">
      <w:pPr>
        <w:numPr>
          <w:ilvl w:val="1"/>
          <w:numId w:val="1"/>
        </w:numPr>
        <w:ind w:hanging="360" w:left="1440"/>
      </w:pPr>
      <w:r w:rsidDel="00000000" w:rsidR="00000000" w:rsidRPr="00000000">
        <w:rPr>
          <w:highlight w:val="none"/>
          <w:rtl w:val="0"/>
        </w:rPr>
        <w:t xml:space="preserve">See Force-Model for a rigorous Resource Example</w:t>
      </w:r>
    </w:p>
    <w:p w:rsidDel="00000000" w:rsidRDefault="00000000" w:rsidR="00000000" w:rsidRPr="00000000" w:rsidP="00000000">
      <w:pPr>
        <w:numPr>
          <w:ilvl w:val="1"/>
          <w:numId w:val="1"/>
        </w:numPr>
        <w:ind w:hanging="360" w:left="1440"/>
      </w:pPr>
      <w:r w:rsidDel="00000000" w:rsidR="00000000" w:rsidRPr="00000000">
        <w:rPr>
          <w:highlight w:val="none"/>
          <w:rtl w:val="0"/>
        </w:rPr>
        <w:t xml:space="preserve">See Target for a rigorous Command example</w:t>
      </w:r>
    </w:p>
    <w:p w:rsidDel="00000000" w:rsidRDefault="00000000" w:rsidR="00000000" w:rsidRPr="00000000" w:rsidP="00000000">
      <w:pPr>
        <w:numPr>
          <w:ilvl w:val="0"/>
          <w:numId w:val="1"/>
        </w:numPr>
        <w:ind w:hanging="360" w:left="720"/>
      </w:pPr>
      <w:r w:rsidDel="00000000" w:rsidR="00000000" w:rsidRPr="00000000">
        <w:rPr>
          <w:highlight w:val="none"/>
          <w:rtl w:val="0"/>
        </w:rPr>
        <w:t xml:space="preserve">If you are a feature lead drafting a spec chapter, emphasize completeness of content.  The style does not have to be perfect, it will be reworked by the doc owner.</w:t>
      </w:r>
    </w:p>
    <w:p w:rsidDel="00000000" w:rsidRDefault="00000000" w:rsidR="00000000" w:rsidRPr="00000000" w:rsidP="00000000">
      <w:pPr>
        <w:numPr>
          <w:ilvl w:val="0"/>
          <w:numId w:val="1"/>
        </w:numPr>
        <w:ind w:hanging="360" w:left="720"/>
      </w:pPr>
      <w:r w:rsidDel="00000000" w:rsidR="00000000" w:rsidRPr="00000000">
        <w:rPr>
          <w:highlight w:val="none"/>
          <w:rtl w:val="0"/>
        </w:rPr>
        <w:t xml:space="preserve">If you are the PDL, focus on clarity and consistency of the text.   </w:t>
      </w:r>
    </w:p>
    <w:p w:rsidDel="00000000" w:rsidRDefault="00000000" w:rsidR="00000000" w:rsidRPr="00000000" w:rsidP="00000000">
      <w:pPr>
        <w:numPr>
          <w:ilvl w:val="0"/>
          <w:numId w:val="1"/>
        </w:numPr>
        <w:ind w:hanging="360" w:left="720"/>
      </w:pPr>
      <w:r w:rsidDel="00000000" w:rsidR="00000000" w:rsidRPr="00000000">
        <w:rPr>
          <w:highlight w:val="none"/>
          <w:rtl w:val="0"/>
        </w:rPr>
        <w:t xml:space="preserve">Here are special annotation styles</w:t>
      </w:r>
    </w:p>
    <w:p w:rsidDel="00000000" w:rsidRDefault="00000000" w:rsidR="00000000" w:rsidRPr="00000000" w:rsidP="00000000">
      <w:pPr/>
      <w:r w:rsidDel="00000000" w:rsidR="00000000" w:rsidRPr="00000000">
        <w:rPr>
          <w:rtl w:val="0"/>
        </w:rPr>
      </w:r>
    </w:p>
    <w:tbl>
      <w:tblPr>
        <w:tblW w:w="9140.0" w:type="dxa"/>
        <w:tblBorders>
          <w:top w:space="0" w:sz="8" w:color="000000" w:val="single"/>
          <w:left w:space="0" w:sz="8" w:color="000000" w:val="single"/>
          <w:bottom w:space="0" w:sz="8" w:color="000000" w:val="single"/>
          <w:right w:space="0" w:sz="8" w:color="000000" w:val="single"/>
          <w:insideH w:space="0" w:sz="8" w:color="000000" w:val="single"/>
          <w:insideV w:space="0" w:sz="8" w:color="000000" w:val="single"/>
        </w:tblBorders>
        <w:tblLayout w:type="fixed"/>
      </w:tblPr>
      <w:tblGrid>
        <w:gridCol w:w="9140"/>
      </w:tblGrid>
      <w:tr>
        <w:tc>
          <w:tcPr>
            <w:shd w:fill="e06666"/>
            <w:tcMar>
              <w:top w:w="100.0" w:type="dxa"/>
              <w:left w:w="100.0" w:type="dxa"/>
              <w:bottom w:w="100.0" w:type="dxa"/>
              <w:right w:w="100.0" w:type="dxa"/>
            </w:tcMar>
          </w:tcPr>
          <w:p w:rsidDel="00000000" w:rsidRDefault="00000000" w:rsidR="00000000" w:rsidRPr="00000000" w:rsidP="00000000">
            <w:pPr/>
            <w:r w:rsidDel="00000000" w:rsidR="00000000" w:rsidRPr="00000000">
              <w:rPr>
                <w:rtl w:val="0"/>
              </w:rPr>
              <w:t xml:space="preserve">Open Issue:  Use a red table box like this to point out issues in behavior or functionality that are not resolved.  THESE ARE NOT BUGS!!  Must be resolved before spec is finished.</w:t>
            </w:r>
            <w:r w:rsidDel="00000000" w:rsidR="00000000" w:rsidRPr="00000000">
              <w:rPr>
                <w:rtl w:val="0"/>
              </w:rPr>
            </w:r>
          </w:p>
        </w:tc>
      </w:tr>
    </w:tbl>
    <w:p w:rsidDel="00000000" w:rsidRDefault="00000000" w:rsidR="00000000" w:rsidRPr="00000000" w:rsidP="00000000">
      <w:pPr/>
      <w:r w:rsidDel="00000000" w:rsidR="00000000" w:rsidRPr="00000000">
        <w:rPr>
          <w:rtl w:val="0"/>
        </w:rPr>
      </w:r>
    </w:p>
    <w:tbl>
      <w:tblPr>
        <w:tblW w:w="9140.0" w:type="dxa"/>
        <w:tblBorders>
          <w:top w:space="0" w:sz="8" w:color="000000" w:val="single"/>
          <w:left w:space="0" w:sz="8" w:color="000000" w:val="single"/>
          <w:bottom w:space="0" w:sz="8" w:color="000000" w:val="single"/>
          <w:right w:space="0" w:sz="8" w:color="000000" w:val="single"/>
          <w:insideH w:space="0" w:sz="8" w:color="000000" w:val="single"/>
          <w:insideV w:space="0" w:sz="8" w:color="000000" w:val="single"/>
        </w:tblBorders>
        <w:tblLayout w:type="fixed"/>
      </w:tblPr>
      <w:tblGrid>
        <w:gridCol w:w="9140"/>
      </w:tblGrid>
      <w:tr>
        <w:tc>
          <w:tcPr>
            <w:shd w:fill="e06666"/>
            <w:tcMar>
              <w:top w:w="100.0" w:type="dxa"/>
              <w:left w:w="100.0" w:type="dxa"/>
              <w:bottom w:w="100.0" w:type="dxa"/>
              <w:right w:w="100.0" w:type="dxa"/>
            </w:tcMar>
          </w:tcPr>
          <w:p w:rsidDel="00000000" w:rsidRDefault="00000000" w:rsidR="00000000" w:rsidRPr="00000000" w:rsidP="00000000">
            <w:pPr/>
            <w:r w:rsidDel="00000000" w:rsidR="00000000" w:rsidRPr="00000000">
              <w:rPr>
                <w:rtl w:val="0"/>
              </w:rPr>
              <w:t xml:space="preserve">Caution:  Use a red table box to include potentially confusing or very important information for users.  Examples include when a feature only works in the script and not in the GUI, or if a feature can potentially be misused if the user does not understand something critical.</w:t>
            </w:r>
            <w:r w:rsidDel="00000000" w:rsidR="00000000" w:rsidRPr="00000000">
              <w:rPr>
                <w:rtl w:val="0"/>
              </w:rPr>
            </w:r>
          </w:p>
        </w:tc>
      </w:tr>
    </w:tbl>
    <w:p w:rsidDel="00000000" w:rsidRDefault="00000000" w:rsidR="00000000" w:rsidRPr="00000000" w:rsidP="00000000">
      <w:pPr/>
      <w:r w:rsidDel="00000000" w:rsidR="00000000" w:rsidRPr="00000000">
        <w:rPr>
          <w:rtl w:val="0"/>
        </w:rPr>
      </w:r>
    </w:p>
    <w:tbl>
      <w:tblPr>
        <w:tblW w:w="9140.0" w:type="dxa"/>
        <w:tblBorders>
          <w:top w:space="0" w:sz="8" w:color="000000" w:val="single"/>
          <w:left w:space="0" w:sz="8" w:color="000000" w:val="single"/>
          <w:bottom w:space="0" w:sz="8" w:color="000000" w:val="single"/>
          <w:right w:space="0" w:sz="8" w:color="000000" w:val="single"/>
          <w:insideH w:space="0" w:sz="8" w:color="000000" w:val="single"/>
          <w:insideV w:space="0" w:sz="8" w:color="000000" w:val="single"/>
        </w:tblBorders>
        <w:tblLayout w:type="fixed"/>
      </w:tblPr>
      <w:tblGrid>
        <w:gridCol w:w="9140"/>
      </w:tblGrid>
      <w:tr>
        <w:tc>
          <w:tcPr>
            <w:shd w:fill="d9d9d9"/>
            <w:tcMar>
              <w:top w:w="100.0" w:type="dxa"/>
              <w:left w:w="100.0" w:type="dxa"/>
              <w:bottom w:w="100.0" w:type="dxa"/>
              <w:right w:w="100.0" w:type="dxa"/>
            </w:tcMar>
          </w:tcPr>
          <w:p w:rsidDel="00000000" w:rsidRDefault="00000000" w:rsidR="00000000" w:rsidRPr="00000000" w:rsidP="00000000">
            <w:pPr/>
            <w:r w:rsidDel="00000000" w:rsidR="00000000" w:rsidRPr="00000000">
              <w:rPr>
                <w:rtl w:val="0"/>
              </w:rPr>
              <w:t xml:space="preserve">For GUI Tester:  Put information intended for a specific document user in a separate grey table box.  For example, if a feature may require a unique GUI test type, let the GUI tester know by including the information in a box like this.  </w:t>
            </w:r>
            <w:r w:rsidDel="00000000" w:rsidR="00000000" w:rsidRPr="00000000">
              <w:rPr>
                <w:rtl w:val="0"/>
              </w:rPr>
            </w:r>
          </w:p>
        </w:tc>
      </w:tr>
    </w:tbl>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highlight w:val="none"/>
          <w:rtl w:val="0"/>
        </w:rPr>
        <w:t xml:space="preserve">Put script snippets in a grey table box and use monospace font.</w:t>
      </w:r>
    </w:p>
    <w:tbl>
      <w:tblPr>
        <w:tblW w:w="9140.0" w:type="dxa"/>
        <w:tblBorders>
          <w:top w:space="0" w:sz="8" w:color="000000" w:val="single"/>
          <w:left w:space="0" w:sz="8" w:color="000000" w:val="single"/>
          <w:bottom w:space="0" w:sz="8" w:color="000000" w:val="single"/>
          <w:right w:space="0" w:sz="8" w:color="000000" w:val="single"/>
          <w:insideH w:space="0" w:sz="8" w:color="000000" w:val="single"/>
          <w:insideV w:space="0" w:sz="8" w:color="000000" w:val="single"/>
        </w:tblBorders>
        <w:tblLayout w:type="fixed"/>
      </w:tblPr>
      <w:tblGrid>
        <w:gridCol w:w="9140"/>
      </w:tblGrid>
      <w:tr>
        <w:tc>
          <w:tcPr>
            <w:shd w:fill="d9d9d9"/>
            <w:tcMar>
              <w:top w:w="100.0" w:type="dxa"/>
              <w:left w:w="100.0" w:type="dxa"/>
              <w:bottom w:w="100.0" w:type="dxa"/>
              <w:right w:w="100.0" w:type="dxa"/>
            </w:tcMar>
          </w:tcPr>
          <w:p w:rsidDel="00000000" w:rsidRDefault="00000000" w:rsidR="00000000" w:rsidRPr="00000000" w:rsidP="00000000">
            <w:pPr/>
            <w:r w:rsidDel="00000000" w:rsidR="00000000" w:rsidRPr="00000000">
              <w:rPr>
                <w:rFonts w:eastAsia="Courier New" w:ascii="Courier New" w:hAnsi="Courier New" w:cs="Courier New"/>
                <w:rtl w:val="0"/>
              </w:rPr>
              <w:t xml:space="preserve">BeginFiniteBurn aFiniteBurn(aSat)</w:t>
            </w:r>
          </w:p>
          <w:p w:rsidDel="00000000" w:rsidRDefault="00000000" w:rsidR="00000000" w:rsidRPr="00000000" w:rsidP="00000000">
            <w:pPr/>
            <w:r w:rsidDel="00000000" w:rsidR="00000000" w:rsidRPr="00000000">
              <w:rPr>
                <w:rFonts w:eastAsia="Courier New" w:ascii="Courier New" w:hAnsi="Courier New" w:cs="Courier New"/>
                <w:rtl w:val="0"/>
              </w:rPr>
              <w:t xml:space="preserve">BeginFiniteBurn aFiniteBurn(aSat)</w:t>
            </w:r>
          </w:p>
          <w:p w:rsidDel="00000000" w:rsidRDefault="00000000" w:rsidR="00000000" w:rsidRPr="00000000" w:rsidP="00000000">
            <w:pPr/>
            <w:r w:rsidDel="00000000" w:rsidR="00000000" w:rsidRPr="00000000">
              <w:rPr>
                <w:rFonts w:eastAsia="Courier New" w:ascii="Courier New" w:hAnsi="Courier New" w:cs="Courier New"/>
                <w:rtl w:val="0"/>
              </w:rPr>
              <w:t xml:space="preserve">BeginFiniteBurn aFiniteBurn(aSat)</w:t>
            </w:r>
            <w:r w:rsidDel="00000000" w:rsidR="00000000" w:rsidRPr="00000000">
              <w:rPr>
                <w:rtl w:val="0"/>
              </w:rPr>
            </w:r>
          </w:p>
        </w:tc>
      </w:tr>
    </w:tbl>
    <w:p w:rsidDel="00000000" w:rsidRDefault="00000000" w:rsidR="00000000" w:rsidRPr="00000000" w:rsidP="00000000">
      <w:pPr/>
      <w:r w:rsidDel="00000000" w:rsidR="00000000" w:rsidRPr="00000000">
        <w:rPr>
          <w:rtl w:val="0"/>
        </w:rPr>
      </w:r>
    </w:p>
    <w:p w:rsidDel="00000000" w:rsidRDefault="00000000" w:rsidR="00000000" w:rsidRPr="00000000" w:rsidP="00000000">
      <w:pPr>
        <w:pStyle w:val="Heading1"/>
      </w:pPr>
      <w:r w:rsidDel="00000000" w:rsidR="00000000" w:rsidRPr="00000000">
        <w:rPr>
          <w:highlight w:val="none"/>
          <w:rtl w:val="0"/>
        </w:rPr>
        <w:t xml:space="preserve">Explore</w:t>
      </w:r>
    </w:p>
    <w:p w:rsidDel="00000000" w:rsidRDefault="00000000" w:rsidR="00000000" w:rsidRPr="00000000" w:rsidP="00000000">
      <w:pPr/>
      <w:r w:rsidDel="00000000" w:rsidR="00000000" w:rsidRPr="00000000">
        <w:rPr>
          <w:highlight w:val="none"/>
          <w:rtl w:val="0"/>
        </w:rPr>
        <w:t xml:space="preserve">This section is to document an initial list all known issues with this feature. Put findings here during feature exploration.  This is a temporary holding place, and all of these items MUST be moved to JIRA early in the feature finalization or they will not be tracked or scheduled to be fixed!</w:t>
      </w:r>
    </w:p>
    <w:p w:rsidDel="00000000" w:rsidRDefault="00000000" w:rsidR="00000000" w:rsidRPr="00000000" w:rsidP="00000000">
      <w:pPr>
        <w:pStyle w:val="Heading2"/>
      </w:pPr>
      <w:r w:rsidDel="00000000" w:rsidR="00000000" w:rsidRPr="00000000">
        <w:rPr>
          <w:highlight w:val="none"/>
          <w:rtl w:val="0"/>
        </w:rPr>
        <w:t xml:space="preserve">Known Bugs</w:t>
      </w:r>
    </w:p>
    <w:p w:rsidDel="00000000" w:rsidRDefault="00000000" w:rsidR="00000000" w:rsidRPr="00000000" w:rsidP="00000000">
      <w:pPr/>
      <w:r w:rsidDel="00000000" w:rsidR="00000000" w:rsidRPr="00000000">
        <w:rPr>
          <w:highlight w:val="none"/>
          <w:rtl w:val="0"/>
        </w:rPr>
        <w:t xml:space="preserve">Known bugs </w:t>
      </w:r>
      <w:hyperlink r:id="rId25">
        <w:r w:rsidDel="00000000" w:rsidR="00000000" w:rsidRPr="00000000">
          <w:rPr>
            <w:color w:val="1155cc"/>
            <w:highlight w:val="none"/>
            <w:u w:val="single"/>
            <w:rtl w:val="0"/>
          </w:rPr>
          <w:t xml:space="preserve">committed in JIRA</w:t>
        </w:r>
      </w:hyperlink>
      <w:r w:rsidDel="00000000" w:rsidR="00000000" w:rsidRPr="00000000">
        <w:rPr>
          <w:highlight w:val="none"/>
          <w:rtl w:val="0"/>
        </w:rPr>
        <w:t xml:space="preserve"> against this feature.</w:t>
      </w:r>
    </w:p>
    <w:p w:rsidDel="00000000" w:rsidRDefault="00000000" w:rsidR="00000000" w:rsidRPr="00000000" w:rsidP="00000000">
      <w:pPr>
        <w:pStyle w:val="Heading2"/>
      </w:pPr>
      <w:r w:rsidDel="00000000" w:rsidR="00000000" w:rsidRPr="00000000">
        <w:rPr>
          <w:highlight w:val="none"/>
          <w:rtl w:val="0"/>
        </w:rPr>
        <w:t xml:space="preserve">Failing Tests</w:t>
      </w:r>
    </w:p>
    <w:p w:rsidDel="00000000" w:rsidRDefault="00000000" w:rsidR="00000000" w:rsidRPr="00000000" w:rsidP="00000000">
      <w:pPr>
        <w:spacing w:line="276" w:after="0" w:lineRule="auto" w:before="0"/>
        <w:ind w:firstLine="0" w:left="0" w:right="0"/>
        <w:jc w:val="left"/>
      </w:pPr>
      <w:r w:rsidDel="00000000" w:rsidR="00000000" w:rsidRPr="00000000">
        <w:rPr>
          <w:highlight w:val="none"/>
          <w:rtl w:val="0"/>
        </w:rPr>
        <w:t xml:space="preserve">Tests failing in the nightly regression reports related to this feature.</w:t>
      </w:r>
    </w:p>
    <w:p w:rsidDel="00000000" w:rsidRDefault="00000000" w:rsidR="00000000" w:rsidRPr="00000000" w:rsidP="00000000">
      <w:pPr>
        <w:pStyle w:val="Heading2"/>
      </w:pPr>
      <w:r w:rsidDel="00000000" w:rsidR="00000000" w:rsidRPr="00000000">
        <w:rPr>
          <w:highlight w:val="none"/>
          <w:rtl w:val="0"/>
        </w:rPr>
        <w:t xml:space="preserve">Other Findings</w:t>
      </w:r>
    </w:p>
    <w:p w:rsidDel="00000000" w:rsidRDefault="00000000" w:rsidR="00000000" w:rsidRPr="00000000" w:rsidP="00000000">
      <w:pPr/>
      <w:r w:rsidDel="00000000" w:rsidR="00000000" w:rsidRPr="00000000">
        <w:rPr>
          <w:highlight w:val="none"/>
          <w:rtl w:val="0"/>
        </w:rPr>
        <w:t xml:space="preserve">Issues you find when performing exploratory testing.</w:t>
      </w:r>
    </w:p>
    <w:p w:rsidDel="00000000" w:rsidRDefault="00000000" w:rsidR="00000000" w:rsidRPr="00000000" w:rsidP="00000000">
      <w:pPr>
        <w:pStyle w:val="Heading1"/>
      </w:pPr>
      <w:r w:rsidDel="00000000" w:rsidR="00000000" w:rsidRPr="00000000">
        <w:rPr>
          <w:highlight w:val="none"/>
          <w:rtl w:val="0"/>
        </w:rPr>
        <w:t xml:space="preserve">Requirements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Move requirements from formal SRS into a table below and delete this sentence.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These are working requirements.  They are included here for review and convenience purposes.  After review, requirements are maintained in the formal SRS located at SourceForge in /trunk/doc/SystemDocs/Requirements.  Send final requirements to CCB lead (SPH).</w:t>
      </w:r>
    </w:p>
    <w:p w:rsidDel="00000000" w:rsidRDefault="00000000" w:rsidR="00000000" w:rsidRPr="00000000" w:rsidP="00000000">
      <w:pPr/>
      <w:r w:rsidDel="00000000" w:rsidR="00000000" w:rsidRPr="00000000">
        <w:rPr>
          <w:rtl w:val="0"/>
        </w:rPr>
      </w:r>
    </w:p>
    <w:tbl>
      <w:tblPr>
        <w:tblW w:w="9360.0" w:type="dxa"/>
        <w:tblBorders>
          <w:top w:space="0" w:sz="8" w:color="000000" w:val="single"/>
          <w:left w:space="0" w:sz="8" w:color="000000" w:val="single"/>
          <w:bottom w:space="0" w:sz="8" w:color="000000" w:val="single"/>
          <w:right w:space="0" w:sz="8" w:color="000000" w:val="single"/>
          <w:insideH w:space="0" w:sz="8" w:color="000000" w:val="single"/>
          <w:insideV w:space="0" w:sz="8" w:color="000000" w:val="single"/>
        </w:tblBorders>
        <w:tblLayout w:type="fixed"/>
      </w:tblPr>
      <w:tblGrid>
        <w:gridCol w:w="1765.7593273778243"/>
        <w:gridCol w:w="7594.240672622176"/>
      </w:tblGrid>
      <w:tr>
        <w:tc>
          <w:tcPr>
            <w:shd w:fill="b7b7b7"/>
            <w:tcMar>
              <w:top w:w="100.0" w:type="dxa"/>
              <w:left w:w="100.0" w:type="dxa"/>
              <w:bottom w:w="100.0" w:type="dxa"/>
              <w:right w:w="100.0" w:type="dxa"/>
            </w:tcMar>
          </w:tcPr>
          <w:p w:rsidDel="00000000" w:rsidRDefault="00000000" w:rsidR="00000000" w:rsidRPr="00000000" w:rsidP="00000000">
            <w:pPr/>
            <w:r w:rsidDel="00000000" w:rsidR="00000000" w:rsidRPr="00000000">
              <w:rPr>
                <w:b w:val="1"/>
                <w:highlight w:val="none"/>
                <w:rtl w:val="0"/>
              </w:rPr>
              <w:t xml:space="preserve">ID</w:t>
            </w:r>
          </w:p>
        </w:tc>
        <w:tc>
          <w:tcPr>
            <w:shd w:fill="b7b7b7"/>
            <w:tcMar>
              <w:top w:w="100.0" w:type="dxa"/>
              <w:left w:w="100.0" w:type="dxa"/>
              <w:bottom w:w="100.0" w:type="dxa"/>
              <w:right w:w="100.0" w:type="dxa"/>
            </w:tcMar>
          </w:tcPr>
          <w:p w:rsidDel="00000000" w:rsidRDefault="00000000" w:rsidR="00000000" w:rsidRPr="00000000" w:rsidP="00000000">
            <w:pPr/>
            <w:r w:rsidDel="00000000" w:rsidR="00000000" w:rsidRPr="00000000">
              <w:rPr>
                <w:b w:val="1"/>
                <w:highlight w:val="none"/>
                <w:rtl w:val="0"/>
              </w:rPr>
              <w:t xml:space="preserve">Requirements</w:t>
            </w:r>
          </w:p>
        </w:tc>
      </w:tr>
      <w:tr>
        <w:tc>
          <w:tcPr>
            <w:tcMar>
              <w:top w:w="100.0" w:type="dxa"/>
              <w:left w:w="100.0" w:type="dxa"/>
              <w:bottom w:w="100.0" w:type="dxa"/>
              <w:right w:w="100.0" w:type="dxa"/>
            </w:tcMar>
          </w:tcPr>
          <w:p w:rsidDel="00000000" w:rsidRDefault="00000000" w:rsidR="00000000" w:rsidRPr="00000000" w:rsidP="00000000">
            <w:pPr/>
            <w:r w:rsidDel="00000000" w:rsidR="00000000" w:rsidRPr="00000000">
              <w:rPr>
                <w:highlight w:val="none"/>
                <w:rtl w:val="0"/>
              </w:rPr>
              <w:t xml:space="preserve">FRR-xyz</w:t>
            </w:r>
          </w:p>
        </w:tc>
        <w:tc>
          <w:tcPr>
            <w:tcMar>
              <w:top w:w="100.0" w:type="dxa"/>
              <w:left w:w="100.0" w:type="dxa"/>
              <w:bottom w:w="100.0" w:type="dxa"/>
              <w:right w:w="100.0" w:type="dxa"/>
            </w:tcMar>
          </w:tcPr>
          <w:p w:rsidDel="00000000" w:rsidRDefault="00000000" w:rsidR="00000000" w:rsidRPr="00000000" w:rsidP="00000000">
            <w:pPr/>
            <w:r w:rsidDel="00000000" w:rsidR="00000000" w:rsidRPr="00000000">
              <w:rPr>
                <w:highlight w:val="none"/>
                <w:rtl w:val="0"/>
              </w:rPr>
              <w:t xml:space="preserve">The requirement.</w:t>
            </w:r>
          </w:p>
        </w:tc>
      </w:tr>
      <w:tr>
        <w:tc>
          <w:tcPr>
            <w:tcMar>
              <w:top w:w="100.0" w:type="dxa"/>
              <w:left w:w="100.0" w:type="dxa"/>
              <w:bottom w:w="100.0" w:type="dxa"/>
              <w:right w:w="100.0" w:type="dxa"/>
            </w:tcMar>
          </w:tcPr>
          <w:p w:rsidDel="00000000" w:rsidRDefault="00000000" w:rsidR="00000000" w:rsidRPr="00000000" w:rsidP="00000000">
            <w:pPr/>
            <w:r w:rsidDel="00000000" w:rsidR="00000000" w:rsidRPr="00000000">
              <w:rPr>
                <w:highlight w:val="none"/>
                <w:rtl w:val="0"/>
              </w:rPr>
              <w:t xml:space="preserve">FRR-xyz.</w:t>
            </w:r>
          </w:p>
        </w:tc>
        <w:tc>
          <w:tcPr>
            <w:tcMar>
              <w:top w:w="100.0" w:type="dxa"/>
              <w:left w:w="100.0" w:type="dxa"/>
              <w:bottom w:w="100.0" w:type="dxa"/>
              <w:right w:w="100.0" w:type="dxa"/>
            </w:tcMar>
          </w:tcPr>
          <w:p w:rsidDel="00000000" w:rsidRDefault="00000000" w:rsidR="00000000" w:rsidRPr="00000000" w:rsidP="00000000">
            <w:pPr/>
            <w:r w:rsidDel="00000000" w:rsidR="00000000" w:rsidRPr="00000000">
              <w:rPr>
                <w:highlight w:val="none"/>
                <w:rtl w:val="0"/>
              </w:rPr>
              <w:t xml:space="preserve">The requirement</w:t>
            </w:r>
          </w:p>
        </w:tc>
      </w:tr>
    </w:tbl>
    <w:p w:rsidDel="00000000" w:rsidRDefault="00000000" w:rsidR="00000000" w:rsidRPr="00000000" w:rsidP="00000000">
      <w:pPr>
        <w:pStyle w:val="Heading1"/>
      </w:pPr>
      <w:r w:rsidDel="00000000" w:rsidR="00000000" w:rsidRPr="00000000">
        <w:rPr>
          <w:highlight w:val="none"/>
          <w:rtl w:val="0"/>
        </w:rPr>
        <w:t xml:space="preserve">Interface/Functional Spec </w:t>
      </w:r>
    </w:p>
    <w:p w:rsidDel="00000000" w:rsidRDefault="00000000" w:rsidR="00000000" w:rsidRPr="00000000" w:rsidP="00000000">
      <w:pPr>
        <w:pStyle w:val="Heading2"/>
      </w:pPr>
      <w:r w:rsidDel="00000000" w:rsidR="00000000" w:rsidRPr="00000000">
        <w:rPr>
          <w:highlight w:val="none"/>
          <w:rtl w:val="0"/>
        </w:rPr>
        <w:t xml:space="preserve">Overview</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A one-sentence description of the feature</w:t>
      </w:r>
    </w:p>
    <w:p w:rsidDel="00000000" w:rsidRDefault="00000000" w:rsidR="00000000" w:rsidRPr="00000000" w:rsidP="00000000">
      <w:pPr>
        <w:pStyle w:val="Heading2"/>
      </w:pPr>
      <w:r w:rsidDel="00000000" w:rsidR="00000000" w:rsidRPr="00000000">
        <w:rPr>
          <w:highlight w:val="none"/>
          <w:rtl w:val="0"/>
        </w:rPr>
        <w:t xml:space="preserve">Description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Describe the object at a high level to give the user an intuitive understanding of what the object does.  If there are complex interactions discuss briefly (See ForceModel for example) and point to Remarks sections for further clarification.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i w:val="1"/>
          <w:highlight w:val="none"/>
          <w:rtl w:val="0"/>
        </w:rPr>
        <w:t xml:space="preserve">See Also</w:t>
      </w:r>
      <w:r w:rsidDel="00000000" w:rsidR="00000000" w:rsidRPr="00000000">
        <w:rPr>
          <w:highlight w:val="none"/>
          <w:rtl w:val="0"/>
        </w:rPr>
        <w:t xml:space="preserve">:  Put list of resources and commands that interact with the object here.</w:t>
      </w:r>
    </w:p>
    <w:p w:rsidDel="00000000" w:rsidRDefault="00000000" w:rsidR="00000000" w:rsidRPr="00000000" w:rsidP="00000000">
      <w:pPr>
        <w:pStyle w:val="Heading2"/>
      </w:pPr>
      <w:r w:rsidDel="00000000" w:rsidR="00000000" w:rsidRPr="00000000">
        <w:rPr>
          <w:highlight w:val="none"/>
          <w:rtl w:val="0"/>
        </w:rPr>
        <w:t xml:space="preserve">Fields</w:t>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highlight w:val="none"/>
          <w:rtl w:val="0"/>
        </w:rPr>
        <w:t xml:space="preserve">See the </w:t>
      </w:r>
      <w:hyperlink r:id="rId26">
        <w:r w:rsidDel="00000000" w:rsidR="00000000" w:rsidRPr="00000000">
          <w:rPr>
            <w:color w:val="1155cc"/>
            <w:highlight w:val="none"/>
            <w:u w:val="single"/>
            <w:rtl w:val="0"/>
          </w:rPr>
          <w:t xml:space="preserve">User Interface Spec</w:t>
        </w:r>
      </w:hyperlink>
      <w:r w:rsidDel="00000000" w:rsidR="00000000" w:rsidRPr="00000000">
        <w:rPr>
          <w:highlight w:val="none"/>
          <w:rtl w:val="0"/>
        </w:rPr>
        <w:t xml:space="preserve"> spreadsheet for reference information for fields.  This section is usually empty other than the hyperlink. </w:t>
      </w:r>
    </w:p>
    <w:p w:rsidDel="00000000" w:rsidRDefault="00000000" w:rsidR="00000000" w:rsidRPr="00000000" w:rsidP="00000000">
      <w:pPr>
        <w:pStyle w:val="Heading2"/>
      </w:pPr>
      <w:r w:rsidDel="00000000" w:rsidR="00000000" w:rsidRPr="00000000">
        <w:rPr>
          <w:highlight w:val="none"/>
          <w:rtl w:val="0"/>
        </w:rPr>
        <w:t xml:space="preserve">GUI</w:t>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highlight w:val="none"/>
          <w:rtl w:val="0"/>
        </w:rPr>
        <w:t xml:space="preserve">Include GUI screenshots for each unique GUI configuration.  Describe behavior of GUI for interactive fields when changes in one field can affect the layout or functionality of the GUI.  </w:t>
      </w:r>
    </w:p>
    <w:p w:rsidDel="00000000" w:rsidRDefault="00000000" w:rsidR="00000000" w:rsidRPr="00000000" w:rsidP="00000000">
      <w:pPr>
        <w:spacing w:line="276" w:after="0" w:lineRule="auto" w:before="0"/>
        <w:ind w:firstLine="0" w:left="0" w:right="0"/>
        <w:jc w:val="left"/>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highlight w:val="none"/>
          <w:rtl w:val="0"/>
        </w:rPr>
        <w:t xml:space="preserve">The Field Spec referenced in the previous section describes fields in gory detail each GUI item so  this section is usually sparse.  For example, if there are only text boxes on GUI dialog box, there is nothing to say here that is not already said in the field spec and this section only contains a screenshot and a few statements clarifying there is no unique behavior or complex coupling or GUI modes.  However, if you can change a combo box and the GUI configuration changes, that information must be described here.</w:t>
      </w:r>
    </w:p>
    <w:p w:rsidDel="00000000" w:rsidRDefault="00000000" w:rsidR="00000000" w:rsidRPr="00000000" w:rsidP="00000000">
      <w:pPr>
        <w:pStyle w:val="Heading2"/>
      </w:pPr>
      <w:r w:rsidDel="00000000" w:rsidR="00000000" w:rsidRPr="00000000">
        <w:rPr>
          <w:highlight w:val="none"/>
          <w:rtl w:val="0"/>
        </w:rPr>
        <w:t xml:space="preserve">Remarks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Describe gory details of the resource.</w:t>
      </w:r>
    </w:p>
    <w:p w:rsidDel="00000000" w:rsidRDefault="00000000" w:rsidR="00000000" w:rsidRPr="00000000" w:rsidP="00000000">
      <w:pPr>
        <w:numPr>
          <w:ilvl w:val="0"/>
          <w:numId w:val="2"/>
        </w:numPr>
        <w:ind w:hanging="360" w:left="720"/>
      </w:pPr>
      <w:r w:rsidDel="00000000" w:rsidR="00000000" w:rsidRPr="00000000">
        <w:rPr>
          <w:highlight w:val="none"/>
          <w:rtl w:val="0"/>
        </w:rPr>
        <w:t xml:space="preserve">Complex field interactions</w:t>
      </w:r>
    </w:p>
    <w:p w:rsidDel="00000000" w:rsidRDefault="00000000" w:rsidR="00000000" w:rsidRPr="00000000" w:rsidP="00000000">
      <w:pPr>
        <w:numPr>
          <w:ilvl w:val="0"/>
          <w:numId w:val="2"/>
        </w:numPr>
        <w:spacing w:line="276" w:after="0" w:lineRule="auto" w:before="0"/>
        <w:ind w:hanging="360" w:left="720" w:right="0"/>
        <w:jc w:val="left"/>
      </w:pPr>
      <w:r w:rsidDel="00000000" w:rsidR="00000000" w:rsidRPr="00000000">
        <w:rPr>
          <w:highlight w:val="none"/>
          <w:rtl w:val="0"/>
        </w:rPr>
        <w:t xml:space="preserve">Items relevant to user but not described in the Fields section above.</w:t>
      </w:r>
    </w:p>
    <w:p w:rsidDel="00000000" w:rsidRDefault="00000000" w:rsidR="00000000" w:rsidRPr="00000000" w:rsidP="00000000">
      <w:pPr>
        <w:numPr>
          <w:ilvl w:val="0"/>
          <w:numId w:val="2"/>
        </w:numPr>
        <w:spacing w:line="276" w:after="0" w:lineRule="auto" w:before="0"/>
        <w:ind w:hanging="360" w:left="720" w:right="0"/>
        <w:jc w:val="left"/>
      </w:pPr>
      <w:r w:rsidDel="00000000" w:rsidR="00000000" w:rsidRPr="00000000">
        <w:rPr>
          <w:highlight w:val="none"/>
          <w:rtl w:val="0"/>
        </w:rPr>
        <w:t xml:space="preserve">Group relevant information into subsections and begin the heading with “Behavior When”</w:t>
      </w:r>
    </w:p>
    <w:p w:rsidDel="00000000" w:rsidRDefault="00000000" w:rsidR="00000000" w:rsidRPr="00000000" w:rsidP="00000000">
      <w:pPr>
        <w:spacing w:line="276" w:after="0" w:lineRule="auto" w:before="0"/>
        <w:ind w:right="0"/>
        <w:jc w:val="left"/>
      </w:pPr>
      <w:r w:rsidDel="00000000" w:rsidR="00000000" w:rsidRPr="00000000">
        <w:rPr>
          <w:rtl w:val="0"/>
        </w:rPr>
      </w:r>
    </w:p>
    <w:p w:rsidDel="00000000" w:rsidRDefault="00000000" w:rsidR="00000000" w:rsidRPr="00000000" w:rsidP="00000000">
      <w:pPr>
        <w:spacing w:line="276" w:after="0" w:lineRule="auto" w:before="0"/>
        <w:ind w:right="0"/>
        <w:jc w:val="left"/>
      </w:pPr>
      <w:r w:rsidDel="00000000" w:rsidR="00000000" w:rsidRPr="00000000">
        <w:rPr>
          <w:highlight w:val="none"/>
          <w:rtl w:val="0"/>
        </w:rPr>
        <w:t xml:space="preserve">Here are examples from existing specs: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b w:val="1"/>
          <w:highlight w:val="none"/>
          <w:rtl w:val="0"/>
        </w:rPr>
        <w:t xml:space="preserve">Best Practices for Using Numerical Integrators</w:t>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highlight w:val="none"/>
          <w:rtl w:val="0"/>
        </w:rPr>
        <w:t xml:space="preserve">We recommend that you study the performance and accuracy analysis documented later in this section to select a numerical integrator for your application.  You may need to perform further analysis and comparisons for your application.  </w:t>
      </w:r>
      <w:r w:rsidDel="00000000" w:rsidR="00000000" w:rsidRPr="00000000">
        <w:rPr>
          <w:highlight w:val="none"/>
          <w:rtl w:val="0"/>
        </w:rPr>
        <w:t xml:space="preserve">The comparison data below suggest that the PrinceDormand78 integrator is the best all purpose integrator in GMAT.  When in doubt, use the PrinceDormance78 integrator, and set MinStep to zero so that the integrator’s adaptive step algorithm controls the minimum integration step size.  </w:t>
      </w:r>
      <w:r w:rsidDel="00000000" w:rsidR="00000000" w:rsidRPr="00000000">
        <w:rPr>
          <w:rtl w:val="0"/>
        </w:rPr>
      </w:r>
    </w:p>
    <w:p w:rsidDel="00000000" w:rsidRDefault="00000000" w:rsidR="00000000" w:rsidRPr="00000000" w:rsidP="00000000">
      <w:pPr>
        <w:pStyle w:val="Heading3"/>
        <w:spacing w:after="80" w:lineRule="auto" w:before="280"/>
      </w:pPr>
      <w:r w:rsidDel="00000000" w:rsidR="00000000" w:rsidRPr="00000000">
        <w:rPr>
          <w:sz w:val="22"/>
          <w:highlight w:val="none"/>
          <w:rtl w:val="0"/>
        </w:rPr>
        <w:t xml:space="preserve">Behavior When Changing the Coordinate System</w:t>
      </w: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When you select a Coordinate System for a spacecraft, you specify the origin and axes set with respect to which the state is defined. When you change the coordinate system via the GUI, the GUI performs the conversion from the initial coordinate system to the new system. Similarly, when you specify a state component via the script, that state component is set in the coordinate system defined in the CoordinateSystem field. For example, the following lines would result in the X-component of the Cartesian state of MySat to be 1000, in the EarthFixed system.</w:t>
      </w:r>
    </w:p>
    <w:p w:rsidDel="00000000" w:rsidRDefault="00000000" w:rsidR="00000000" w:rsidRPr="00000000" w:rsidP="00000000">
      <w:pPr>
        <w:pStyle w:val="Heading2"/>
      </w:pPr>
      <w:r w:rsidDel="00000000" w:rsidR="00000000" w:rsidRPr="00000000">
        <w:rPr>
          <w:highlight w:val="none"/>
          <w:rtl w:val="0"/>
        </w:rPr>
        <w:t xml:space="preserve">Examples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Describe the example with a short sentence two and include minimal script for example below:</w:t>
      </w:r>
    </w:p>
    <w:p w:rsidDel="00000000" w:rsidRDefault="00000000" w:rsidR="00000000" w:rsidRPr="00000000" w:rsidP="00000000">
      <w:pPr/>
      <w:r w:rsidDel="00000000" w:rsidR="00000000" w:rsidRPr="00000000">
        <w:rPr>
          <w:rtl w:val="0"/>
        </w:rPr>
      </w:r>
    </w:p>
    <w:tbl>
      <w:tblPr>
        <w:tblW w:w="9360.0" w:type="dxa"/>
        <w:tblBorders>
          <w:top w:space="0" w:sz="8" w:color="000000" w:val="single"/>
          <w:left w:space="0" w:sz="8" w:color="000000" w:val="single"/>
          <w:bottom w:space="0" w:sz="8" w:color="000000" w:val="single"/>
          <w:right w:space="0" w:sz="8" w:color="000000" w:val="single"/>
          <w:insideH w:space="0" w:sz="8" w:color="000000" w:val="single"/>
          <w:insideV w:space="0" w:sz="8" w:color="000000" w:val="single"/>
        </w:tblBorders>
        <w:tblLayout w:type="fixed"/>
      </w:tblPr>
      <w:tblGrid>
        <w:gridCol w:w="9360"/>
      </w:tblGrid>
      <w:tr>
        <w:tc>
          <w:tcPr>
            <w:shd w:fill="d9d9d9"/>
            <w:tcMar>
              <w:top w:w="100.0" w:type="dxa"/>
              <w:left w:w="100.0" w:type="dxa"/>
              <w:bottom w:w="100.0" w:type="dxa"/>
              <w:right w:w="100.0" w:type="dxa"/>
            </w:tcMar>
          </w:tcPr>
          <w:p w:rsidDel="00000000" w:rsidRDefault="00000000" w:rsidR="00000000" w:rsidRPr="00000000" w:rsidP="00000000">
            <w:pPr>
              <w:spacing w:after="0" w:lineRule="auto" w:before="0"/>
            </w:pPr>
            <w:r w:rsidDel="00000000" w:rsidR="00000000" w:rsidRPr="00000000">
              <w:rPr>
                <w:rFonts w:eastAsia="Consolas" w:ascii="Consolas" w:hAnsi="Consolas" w:cs="Consolas"/>
                <w:highlight w:val="none"/>
                <w:rtl w:val="0"/>
              </w:rPr>
              <w:t xml:space="preserve">Create Spacecraft aSat;</w:t>
            </w:r>
          </w:p>
          <w:p w:rsidDel="00000000" w:rsidRDefault="00000000" w:rsidR="00000000" w:rsidRPr="00000000" w:rsidP="00000000">
            <w:pPr>
              <w:spacing w:after="0" w:lineRule="auto" w:before="0"/>
            </w:pPr>
            <w:r w:rsidDel="00000000" w:rsidR="00000000" w:rsidRPr="00000000">
              <w:rPr>
                <w:rFonts w:eastAsia="Consolas" w:ascii="Consolas" w:hAnsi="Consolas" w:cs="Consolas"/>
                <w:highlight w:val="none"/>
                <w:rtl w:val="0"/>
              </w:rPr>
              <w:t xml:space="preserve">Create ForceModel aForceModel;</w:t>
            </w:r>
          </w:p>
          <w:p w:rsidDel="00000000" w:rsidRDefault="00000000" w:rsidR="00000000" w:rsidRPr="00000000" w:rsidP="00000000">
            <w:pPr>
              <w:spacing w:after="0" w:lineRule="auto" w:before="0"/>
            </w:pPr>
            <w:r w:rsidDel="00000000" w:rsidR="00000000" w:rsidRPr="00000000">
              <w:rPr>
                <w:rtl w:val="0"/>
              </w:rPr>
            </w:r>
          </w:p>
          <w:p w:rsidDel="00000000" w:rsidRDefault="00000000" w:rsidR="00000000" w:rsidRPr="00000000" w:rsidP="00000000">
            <w:pPr>
              <w:spacing w:after="0" w:lineRule="auto" w:before="0"/>
            </w:pPr>
            <w:r w:rsidDel="00000000" w:rsidR="00000000" w:rsidRPr="00000000">
              <w:rPr>
                <w:rFonts w:eastAsia="Consolas" w:ascii="Consolas" w:hAnsi="Consolas" w:cs="Consolas"/>
                <w:highlight w:val="none"/>
                <w:rtl w:val="0"/>
              </w:rPr>
              <w:t xml:space="preserve">Create Propagator aProp;</w:t>
            </w:r>
          </w:p>
          <w:p w:rsidDel="00000000" w:rsidRDefault="00000000" w:rsidR="00000000" w:rsidRPr="00000000" w:rsidP="00000000">
            <w:pPr>
              <w:spacing w:after="0" w:lineRule="auto" w:before="0"/>
            </w:pPr>
            <w:r w:rsidDel="00000000" w:rsidR="00000000" w:rsidRPr="00000000">
              <w:rPr>
                <w:rFonts w:eastAsia="Consolas" w:ascii="Consolas" w:hAnsi="Consolas" w:cs="Consolas"/>
                <w:highlight w:val="none"/>
                <w:rtl w:val="0"/>
              </w:rPr>
              <w:t xml:space="preserve">aProp.FM          </w:t>
              <w:tab/>
              <w:t xml:space="preserve">= aForceModel;</w:t>
            </w:r>
          </w:p>
          <w:p w:rsidDel="00000000" w:rsidRDefault="00000000" w:rsidR="00000000" w:rsidRPr="00000000" w:rsidP="00000000">
            <w:pPr>
              <w:spacing w:after="0" w:lineRule="auto" w:before="0"/>
            </w:pPr>
            <w:r w:rsidDel="00000000" w:rsidR="00000000" w:rsidRPr="00000000">
              <w:rPr>
                <w:rFonts w:eastAsia="Consolas" w:ascii="Consolas" w:hAnsi="Consolas" w:cs="Consolas"/>
                <w:highlight w:val="none"/>
                <w:rtl w:val="0"/>
              </w:rPr>
              <w:t xml:space="preserve">aProp.Type        </w:t>
              <w:tab/>
              <w:t xml:space="preserve">= PrinceDormand78;</w:t>
            </w:r>
          </w:p>
          <w:p w:rsidDel="00000000" w:rsidRDefault="00000000" w:rsidR="00000000" w:rsidRPr="00000000" w:rsidP="00000000">
            <w:pPr>
              <w:spacing w:after="0" w:lineRule="auto" w:before="0"/>
            </w:pPr>
            <w:r w:rsidDel="00000000" w:rsidR="00000000" w:rsidRPr="00000000">
              <w:rPr>
                <w:rFonts w:eastAsia="Consolas" w:ascii="Consolas" w:hAnsi="Consolas" w:cs="Consolas"/>
                <w:highlight w:val="none"/>
                <w:rtl w:val="0"/>
              </w:rPr>
              <w:t xml:space="preserve">aProp.InitialStepSize   = 60;</w:t>
            </w:r>
          </w:p>
          <w:p w:rsidDel="00000000" w:rsidRDefault="00000000" w:rsidR="00000000" w:rsidRPr="00000000" w:rsidP="00000000">
            <w:pPr>
              <w:spacing w:after="0" w:lineRule="auto" w:before="0"/>
            </w:pPr>
            <w:r w:rsidDel="00000000" w:rsidR="00000000" w:rsidRPr="00000000">
              <w:rPr>
                <w:rFonts w:eastAsia="Consolas" w:ascii="Consolas" w:hAnsi="Consolas" w:cs="Consolas"/>
                <w:highlight w:val="none"/>
                <w:rtl w:val="0"/>
              </w:rPr>
              <w:t xml:space="preserve">aProp.Accuracy    </w:t>
              <w:tab/>
              <w:t xml:space="preserve">= 1e-011;</w:t>
            </w:r>
          </w:p>
          <w:p w:rsidDel="00000000" w:rsidRDefault="00000000" w:rsidR="00000000" w:rsidRPr="00000000" w:rsidP="00000000">
            <w:pPr>
              <w:spacing w:after="0" w:lineRule="auto" w:before="0"/>
            </w:pPr>
            <w:r w:rsidDel="00000000" w:rsidR="00000000" w:rsidRPr="00000000">
              <w:rPr>
                <w:rFonts w:eastAsia="Consolas" w:ascii="Consolas" w:hAnsi="Consolas" w:cs="Consolas"/>
                <w:highlight w:val="none"/>
                <w:rtl w:val="0"/>
              </w:rPr>
              <w:t xml:space="preserve">aProp.MinStep     </w:t>
              <w:tab/>
              <w:t xml:space="preserve">= 0;</w:t>
            </w:r>
          </w:p>
          <w:p w:rsidDel="00000000" w:rsidRDefault="00000000" w:rsidR="00000000" w:rsidRPr="00000000" w:rsidP="00000000">
            <w:pPr>
              <w:spacing w:after="0" w:lineRule="auto" w:before="0"/>
            </w:pPr>
            <w:r w:rsidDel="00000000" w:rsidR="00000000" w:rsidRPr="00000000">
              <w:rPr>
                <w:rFonts w:eastAsia="Consolas" w:ascii="Consolas" w:hAnsi="Consolas" w:cs="Consolas"/>
                <w:highlight w:val="none"/>
                <w:rtl w:val="0"/>
              </w:rPr>
              <w:t xml:space="preserve">aProp.MaxStep     </w:t>
              <w:tab/>
              <w:t xml:space="preserve">= 86400;</w:t>
            </w:r>
          </w:p>
          <w:p w:rsidDel="00000000" w:rsidRDefault="00000000" w:rsidR="00000000" w:rsidRPr="00000000" w:rsidP="00000000">
            <w:pPr>
              <w:spacing w:after="0" w:lineRule="auto" w:before="0"/>
            </w:pPr>
            <w:r w:rsidDel="00000000" w:rsidR="00000000" w:rsidRPr="00000000">
              <w:rPr>
                <w:rFonts w:eastAsia="Consolas" w:ascii="Consolas" w:hAnsi="Consolas" w:cs="Consolas"/>
                <w:highlight w:val="none"/>
                <w:rtl w:val="0"/>
              </w:rPr>
              <w:t xml:space="preserve">aProp.MaxStepAttempts = 50;</w:t>
            </w:r>
          </w:p>
          <w:p w:rsidDel="00000000" w:rsidRDefault="00000000" w:rsidR="00000000" w:rsidRPr="00000000" w:rsidP="00000000">
            <w:pPr>
              <w:spacing w:after="0" w:lineRule="auto" w:before="0"/>
            </w:pPr>
            <w:r w:rsidDel="00000000" w:rsidR="00000000" w:rsidRPr="00000000">
              <w:rPr>
                <w:rFonts w:eastAsia="Consolas" w:ascii="Consolas" w:hAnsi="Consolas" w:cs="Consolas"/>
                <w:highlight w:val="none"/>
                <w:rtl w:val="0"/>
              </w:rPr>
              <w:t xml:space="preserve">aProp.StopIfAccuracyIsViolated = true;</w:t>
            </w:r>
          </w:p>
          <w:p w:rsidDel="00000000" w:rsidRDefault="00000000" w:rsidR="00000000" w:rsidRPr="00000000" w:rsidP="00000000">
            <w:pPr>
              <w:spacing w:after="0" w:lineRule="auto" w:before="0"/>
            </w:pPr>
            <w:r w:rsidDel="00000000" w:rsidR="00000000" w:rsidRPr="00000000">
              <w:rPr>
                <w:rtl w:val="0"/>
              </w:rPr>
            </w:r>
          </w:p>
          <w:p w:rsidDel="00000000" w:rsidRDefault="00000000" w:rsidR="00000000" w:rsidRPr="00000000" w:rsidP="00000000">
            <w:pPr>
              <w:spacing w:after="0" w:lineRule="auto" w:before="0"/>
            </w:pPr>
            <w:r w:rsidDel="00000000" w:rsidR="00000000" w:rsidRPr="00000000">
              <w:rPr>
                <w:rFonts w:eastAsia="Consolas" w:ascii="Consolas" w:hAnsi="Consolas" w:cs="Consolas"/>
                <w:highlight w:val="none"/>
                <w:rtl w:val="0"/>
              </w:rPr>
              <w:t xml:space="preserve">BeginMissionSequence</w:t>
            </w:r>
          </w:p>
          <w:p w:rsidDel="00000000" w:rsidRDefault="00000000" w:rsidR="00000000" w:rsidRPr="00000000" w:rsidP="00000000">
            <w:pPr>
              <w:spacing w:after="0" w:lineRule="auto" w:before="0"/>
            </w:pPr>
            <w:r w:rsidDel="00000000" w:rsidR="00000000" w:rsidRPr="00000000">
              <w:rPr>
                <w:rtl w:val="0"/>
              </w:rPr>
            </w:r>
          </w:p>
          <w:p w:rsidDel="00000000" w:rsidRDefault="00000000" w:rsidR="00000000" w:rsidRPr="00000000" w:rsidP="00000000">
            <w:pPr>
              <w:spacing w:after="0" w:lineRule="auto" w:before="0"/>
            </w:pPr>
            <w:r w:rsidDel="00000000" w:rsidR="00000000" w:rsidRPr="00000000">
              <w:rPr>
                <w:rFonts w:eastAsia="Consolas" w:ascii="Consolas" w:hAnsi="Consolas" w:cs="Consolas"/>
                <w:highlight w:val="none"/>
                <w:rtl w:val="0"/>
              </w:rPr>
              <w:t xml:space="preserve">Propagate aProp(aSat) {aSat.ElapsedDays = .2};</w:t>
            </w:r>
          </w:p>
        </w:tc>
      </w:tr>
    </w:tbl>
    <w:p w:rsidDel="00000000" w:rsidRDefault="00000000" w:rsidR="00000000" w:rsidRPr="00000000" w:rsidP="00000000">
      <w:pPr/>
      <w:r w:rsidDel="00000000" w:rsidR="00000000" w:rsidRPr="00000000">
        <w:rPr>
          <w:rtl w:val="0"/>
        </w:rPr>
      </w:r>
    </w:p>
    <w:p w:rsidDel="00000000" w:rsidRDefault="00000000" w:rsidR="00000000" w:rsidRPr="00000000" w:rsidP="00000000">
      <w:pPr>
        <w:pStyle w:val="Heading1"/>
      </w:pPr>
      <w:r w:rsidDel="00000000" w:rsidR="00000000" w:rsidRPr="00000000">
        <w:rPr>
          <w:highlight w:val="none"/>
          <w:rtl w:val="0"/>
        </w:rPr>
        <w:t xml:space="preserve">Test Procedures</w:t>
      </w:r>
    </w:p>
    <w:p w:rsidDel="00000000" w:rsidRDefault="00000000" w:rsidR="00000000" w:rsidRPr="00000000" w:rsidP="00000000">
      <w:pPr>
        <w:pStyle w:val="Heading2"/>
        <w:spacing w:line="276" w:after="80" w:lineRule="auto" w:before="360"/>
        <w:ind w:firstLine="0" w:left="0" w:right="0"/>
        <w:jc w:val="left"/>
      </w:pPr>
      <w:r w:rsidDel="00000000" w:rsidR="00000000" w:rsidRPr="00000000">
        <w:rPr>
          <w:highlight w:val="none"/>
          <w:rtl w:val="0"/>
        </w:rPr>
        <w:t xml:space="preserve">Assumptions</w:t>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highlight w:val="none"/>
          <w:rtl w:val="0"/>
        </w:rPr>
        <w:t xml:space="preserve">If you are making assumptions about how tests will be performed or that other test areas will cover some of this functionality describe that here.</w:t>
      </w:r>
    </w:p>
    <w:p w:rsidDel="00000000" w:rsidRDefault="00000000" w:rsidR="00000000" w:rsidRPr="00000000" w:rsidP="00000000">
      <w:pPr>
        <w:pStyle w:val="Heading2"/>
      </w:pPr>
      <w:r w:rsidDel="00000000" w:rsidR="00000000" w:rsidRPr="00000000">
        <w:rPr>
          <w:highlight w:val="none"/>
          <w:rtl w:val="0"/>
        </w:rPr>
        <w:t xml:space="preserve">Existing Tests</w:t>
      </w:r>
    </w:p>
    <w:p w:rsidDel="00000000" w:rsidRDefault="00000000" w:rsidR="00000000" w:rsidRPr="00000000" w:rsidP="00000000">
      <w:pPr>
        <w:spacing w:line="276" w:after="0" w:lineRule="auto" w:before="0"/>
        <w:ind w:firstLine="0" w:left="0" w:right="0"/>
        <w:jc w:val="left"/>
      </w:pPr>
      <w:r w:rsidDel="00000000" w:rsidR="00000000" w:rsidRPr="00000000">
        <w:rPr>
          <w:highlight w:val="none"/>
          <w:rtl w:val="0"/>
        </w:rPr>
        <w:t xml:space="preserve">Describe existing test types using a row for each class of test.  </w:t>
      </w:r>
    </w:p>
    <w:p w:rsidDel="00000000" w:rsidRDefault="00000000" w:rsidR="00000000" w:rsidRPr="00000000" w:rsidP="00000000">
      <w:pPr>
        <w:spacing w:line="276" w:after="0" w:lineRule="auto" w:before="0"/>
        <w:ind w:firstLine="0" w:left="0" w:right="0"/>
        <w:jc w:val="left"/>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tl w:val="0"/>
        </w:rPr>
      </w:r>
    </w:p>
    <w:tbl>
      <w:tblPr>
        <w:tblW w:w="8925.0" w:type="dxa"/>
        <w:tblBorders>
          <w:top w:space="0" w:sz="8" w:color="000000" w:val="single"/>
          <w:left w:space="0" w:sz="8" w:color="000000" w:val="single"/>
          <w:bottom w:space="0" w:sz="8" w:color="000000" w:val="single"/>
          <w:right w:space="0" w:sz="8" w:color="000000" w:val="single"/>
          <w:insideH w:space="0" w:sz="8" w:color="000000" w:val="single"/>
          <w:insideV w:space="0" w:sz="8" w:color="000000" w:val="single"/>
        </w:tblBorders>
        <w:tblLayout w:type="fixed"/>
      </w:tblPr>
      <w:tblGrid>
        <w:gridCol w:w="1220"/>
        <w:gridCol w:w="1535"/>
        <w:gridCol w:w="6170"/>
        <w:gridCol w:w="235"/>
        <w:gridCol w:w="235"/>
        <w:gridCol w:w="235"/>
      </w:tblGrid>
      <w:tr>
        <w:tc>
          <w:tcPr>
            <w:shd w:fill="b7b7b7"/>
            <w:tcMar>
              <w:top w:w="100.0" w:type="dxa"/>
              <w:left w:w="100.0" w:type="dxa"/>
              <w:bottom w:w="100.0" w:type="dxa"/>
              <w:right w:w="100.0" w:type="dxa"/>
            </w:tcMar>
          </w:tcPr>
          <w:p w:rsidDel="00000000" w:rsidRDefault="00000000" w:rsidR="00000000" w:rsidRPr="00000000" w:rsidP="00000000">
            <w:pPr/>
            <w:r w:rsidDel="00000000" w:rsidR="00000000" w:rsidRPr="00000000">
              <w:rPr>
                <w:highlight w:val="none"/>
                <w:rtl w:val="0"/>
              </w:rPr>
              <w:t xml:space="preserve">Priority</w:t>
            </w:r>
          </w:p>
        </w:tc>
        <w:tc>
          <w:tcPr>
            <w:shd w:fill="b7b7b7"/>
            <w:tcMar>
              <w:top w:w="100.0" w:type="dxa"/>
              <w:left w:w="100.0" w:type="dxa"/>
              <w:bottom w:w="100.0" w:type="dxa"/>
              <w:right w:w="100.0" w:type="dxa"/>
            </w:tcMar>
          </w:tcPr>
          <w:p w:rsidDel="00000000" w:rsidRDefault="00000000" w:rsidR="00000000" w:rsidRPr="00000000" w:rsidP="00000000">
            <w:pPr/>
            <w:r w:rsidDel="00000000" w:rsidR="00000000" w:rsidRPr="00000000">
              <w:rPr>
                <w:highlight w:val="none"/>
                <w:rtl w:val="0"/>
              </w:rPr>
              <w:t xml:space="preserve">Status</w:t>
            </w:r>
          </w:p>
        </w:tc>
        <w:tc>
          <w:tcPr>
            <w:shd w:fill="b7b7b7"/>
            <w:tcMar>
              <w:top w:w="100.0" w:type="dxa"/>
              <w:left w:w="100.0" w:type="dxa"/>
              <w:bottom w:w="100.0" w:type="dxa"/>
              <w:right w:w="100.0" w:type="dxa"/>
            </w:tcMar>
          </w:tcPr>
          <w:p w:rsidDel="00000000" w:rsidRDefault="00000000" w:rsidR="00000000" w:rsidRPr="00000000" w:rsidP="00000000">
            <w:pPr/>
            <w:r w:rsidDel="00000000" w:rsidR="00000000" w:rsidRPr="00000000">
              <w:rPr>
                <w:highlight w:val="none"/>
                <w:rtl w:val="0"/>
              </w:rPr>
              <w:t xml:space="preserve">Summary</w:t>
            </w:r>
          </w:p>
        </w:tc>
      </w:tr>
      <w:tr>
        <w:tc>
          <w:tcPr>
            <w:tcMar>
              <w:top w:w="100.0" w:type="dxa"/>
              <w:left w:w="100.0" w:type="dxa"/>
              <w:bottom w:w="100.0" w:type="dxa"/>
              <w:right w:w="100.0" w:type="dxa"/>
            </w:tcMar>
          </w:tcPr>
          <w:p w:rsidDel="00000000" w:rsidRDefault="00000000" w:rsidR="00000000" w:rsidRPr="00000000" w:rsidP="00000000">
            <w:pPr>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r w:rsidDel="00000000" w:rsidR="00000000" w:rsidRPr="00000000">
              <w:rPr>
                <w:rtl w:val="0"/>
              </w:rPr>
            </w:r>
          </w:p>
        </w:tc>
      </w:tr>
      <w:tr>
        <w:tc>
          <w:tcPr>
            <w:tcMar>
              <w:top w:w="100.0" w:type="dxa"/>
              <w:left w:w="100.0" w:type="dxa"/>
              <w:bottom w:w="100.0" w:type="dxa"/>
              <w:right w:w="100.0" w:type="dxa"/>
            </w:tcMar>
          </w:tcPr>
          <w:p w:rsidDel="00000000" w:rsidRDefault="00000000" w:rsidR="00000000" w:rsidRPr="00000000" w:rsidP="00000000">
            <w:pPr>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r w:rsidDel="00000000" w:rsidR="00000000" w:rsidRPr="00000000">
              <w:rPr>
                <w:rtl w:val="0"/>
              </w:rPr>
            </w:r>
          </w:p>
        </w:tc>
      </w:tr>
      <w:tr>
        <w:tc>
          <w:tcPr>
            <w:tcMar>
              <w:top w:w="100.0" w:type="dxa"/>
              <w:left w:w="100.0" w:type="dxa"/>
              <w:bottom w:w="100.0" w:type="dxa"/>
              <w:right w:w="100.0" w:type="dxa"/>
            </w:tcMar>
          </w:tcPr>
          <w:p w:rsidDel="00000000" w:rsidRDefault="00000000" w:rsidR="00000000" w:rsidRPr="00000000" w:rsidP="00000000">
            <w:pPr>
              <w:spacing w:line="240" w:after="0" w:lineRule="auto" w:before="0"/>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spacing w:line="240" w:after="0" w:lineRule="auto" w:before="0"/>
            </w:pPr>
            <w:r w:rsidDel="00000000" w:rsidR="00000000" w:rsidRPr="00000000">
              <w:rPr>
                <w:rtl w:val="0"/>
              </w:rPr>
            </w:r>
          </w:p>
        </w:tc>
      </w:tr>
    </w:tbl>
    <w:p w:rsidDel="00000000" w:rsidRDefault="00000000" w:rsidR="00000000" w:rsidRPr="00000000" w:rsidP="00000000">
      <w:pPr>
        <w:pStyle w:val="Heading2"/>
      </w:pPr>
      <w:r w:rsidDel="00000000" w:rsidR="00000000" w:rsidRPr="00000000">
        <w:rPr>
          <w:highlight w:val="none"/>
          <w:rtl w:val="0"/>
        </w:rPr>
        <w:t xml:space="preserve">Recommended Additional Tests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Nominal Tests</w:t>
      </w:r>
    </w:p>
    <w:p w:rsidDel="00000000" w:rsidRDefault="00000000" w:rsidR="00000000" w:rsidRPr="00000000" w:rsidP="00000000">
      <w:pPr/>
      <w:r w:rsidDel="00000000" w:rsidR="00000000" w:rsidRPr="00000000">
        <w:rPr>
          <w:rtl w:val="0"/>
        </w:rPr>
      </w:r>
    </w:p>
    <w:tbl>
      <w:tblPr>
        <w:tblW w:w="8925.0" w:type="dxa"/>
        <w:tblBorders>
          <w:top w:space="0" w:sz="8" w:color="000000" w:val="single"/>
          <w:left w:space="0" w:sz="8" w:color="000000" w:val="single"/>
          <w:bottom w:space="0" w:sz="8" w:color="000000" w:val="single"/>
          <w:right w:space="0" w:sz="8" w:color="000000" w:val="single"/>
          <w:insideH w:space="0" w:sz="8" w:color="000000" w:val="single"/>
          <w:insideV w:space="0" w:sz="8" w:color="000000" w:val="single"/>
        </w:tblBorders>
        <w:tblLayout w:type="fixed"/>
      </w:tblPr>
      <w:tblGrid>
        <w:gridCol w:w="1220"/>
        <w:gridCol w:w="1535"/>
        <w:gridCol w:w="6170"/>
        <w:gridCol w:w="235"/>
        <w:gridCol w:w="235"/>
        <w:gridCol w:w="235"/>
      </w:tblGrid>
      <w:tr>
        <w:tc>
          <w:tcPr>
            <w:shd w:fill="b7b7b7"/>
            <w:tcMar>
              <w:top w:w="100.0" w:type="dxa"/>
              <w:left w:w="100.0" w:type="dxa"/>
              <w:bottom w:w="100.0" w:type="dxa"/>
              <w:right w:w="100.0" w:type="dxa"/>
            </w:tcMar>
          </w:tcPr>
          <w:p w:rsidDel="00000000" w:rsidRDefault="00000000" w:rsidR="00000000" w:rsidRPr="00000000" w:rsidP="00000000">
            <w:pPr/>
            <w:r w:rsidDel="00000000" w:rsidR="00000000" w:rsidRPr="00000000">
              <w:rPr>
                <w:highlight w:val="none"/>
                <w:rtl w:val="0"/>
              </w:rPr>
              <w:t xml:space="preserve">Priority</w:t>
            </w:r>
          </w:p>
        </w:tc>
        <w:tc>
          <w:tcPr>
            <w:shd w:fill="b7b7b7"/>
            <w:tcMar>
              <w:top w:w="100.0" w:type="dxa"/>
              <w:left w:w="100.0" w:type="dxa"/>
              <w:bottom w:w="100.0" w:type="dxa"/>
              <w:right w:w="100.0" w:type="dxa"/>
            </w:tcMar>
          </w:tcPr>
          <w:p w:rsidDel="00000000" w:rsidRDefault="00000000" w:rsidR="00000000" w:rsidRPr="00000000" w:rsidP="00000000">
            <w:pPr/>
            <w:r w:rsidDel="00000000" w:rsidR="00000000" w:rsidRPr="00000000">
              <w:rPr>
                <w:highlight w:val="none"/>
                <w:rtl w:val="0"/>
              </w:rPr>
              <w:t xml:space="preserve">Status</w:t>
            </w:r>
          </w:p>
        </w:tc>
        <w:tc>
          <w:tcPr>
            <w:shd w:fill="b7b7b7"/>
            <w:tcMar>
              <w:top w:w="100.0" w:type="dxa"/>
              <w:left w:w="100.0" w:type="dxa"/>
              <w:bottom w:w="100.0" w:type="dxa"/>
              <w:right w:w="100.0" w:type="dxa"/>
            </w:tcMar>
          </w:tcPr>
          <w:p w:rsidDel="00000000" w:rsidRDefault="00000000" w:rsidR="00000000" w:rsidRPr="00000000" w:rsidP="00000000">
            <w:pPr/>
            <w:r w:rsidDel="00000000" w:rsidR="00000000" w:rsidRPr="00000000">
              <w:rPr>
                <w:highlight w:val="none"/>
                <w:rtl w:val="0"/>
              </w:rPr>
              <w:t xml:space="preserve">Summary</w:t>
            </w:r>
          </w:p>
        </w:tc>
      </w:tr>
      <w:tr>
        <w:tc>
          <w:tcPr>
            <w:tcMar>
              <w:top w:w="100.0" w:type="dxa"/>
              <w:left w:w="100.0" w:type="dxa"/>
              <w:bottom w:w="100.0" w:type="dxa"/>
              <w:right w:w="100.0" w:type="dxa"/>
            </w:tcMar>
          </w:tcPr>
          <w:p w:rsidDel="00000000" w:rsidRDefault="00000000" w:rsidR="00000000" w:rsidRPr="00000000" w:rsidP="00000000">
            <w:pPr>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r w:rsidDel="00000000" w:rsidR="00000000" w:rsidRPr="00000000">
              <w:rPr>
                <w:highlight w:val="none"/>
                <w:rtl w:val="0"/>
              </w:rPr>
              <w:t xml:space="preserve">[for Resources only] Cloning the resource in the Mission Sequence, using all non-default values in all field configurations</w:t>
            </w:r>
          </w:p>
        </w:tc>
      </w:tr>
      <w:tr>
        <w:tc>
          <w:tcPr>
            <w:tcMar>
              <w:top w:w="100.0" w:type="dxa"/>
              <w:left w:w="100.0" w:type="dxa"/>
              <w:bottom w:w="100.0" w:type="dxa"/>
              <w:right w:w="100.0" w:type="dxa"/>
            </w:tcMar>
          </w:tcPr>
          <w:p w:rsidDel="00000000" w:rsidRDefault="00000000" w:rsidR="00000000" w:rsidRPr="00000000" w:rsidP="00000000">
            <w:pPr>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r w:rsidDel="00000000" w:rsidR="00000000" w:rsidRPr="00000000">
              <w:rPr>
                <w:rtl w:val="0"/>
              </w:rPr>
            </w:r>
          </w:p>
        </w:tc>
      </w:tr>
      <w:tr>
        <w:tc>
          <w:tcPr>
            <w:tcMar>
              <w:top w:w="100.0" w:type="dxa"/>
              <w:left w:w="100.0" w:type="dxa"/>
              <w:bottom w:w="100.0" w:type="dxa"/>
              <w:right w:w="100.0" w:type="dxa"/>
            </w:tcMar>
          </w:tcPr>
          <w:p w:rsidDel="00000000" w:rsidRDefault="00000000" w:rsidR="00000000" w:rsidRPr="00000000" w:rsidP="00000000">
            <w:pPr>
              <w:spacing w:line="240" w:lineRule="auto"/>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rtl w:val="0"/>
              </w:rPr>
            </w:r>
          </w:p>
        </w:tc>
      </w:tr>
    </w:tbl>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Edge/Corner/Stres</w:t>
      </w:r>
    </w:p>
    <w:p w:rsidDel="00000000" w:rsidRDefault="00000000" w:rsidR="00000000" w:rsidRPr="00000000" w:rsidP="00000000">
      <w:pPr/>
      <w:r w:rsidDel="00000000" w:rsidR="00000000" w:rsidRPr="00000000">
        <w:rPr>
          <w:rtl w:val="0"/>
        </w:rPr>
      </w:r>
    </w:p>
    <w:tbl>
      <w:tblPr>
        <w:tblW w:w="8925.0" w:type="dxa"/>
        <w:tblBorders>
          <w:top w:space="0" w:sz="8" w:color="000000" w:val="single"/>
          <w:left w:space="0" w:sz="8" w:color="000000" w:val="single"/>
          <w:bottom w:space="0" w:sz="8" w:color="000000" w:val="single"/>
          <w:right w:space="0" w:sz="8" w:color="000000" w:val="single"/>
          <w:insideH w:space="0" w:sz="8" w:color="000000" w:val="single"/>
          <w:insideV w:space="0" w:sz="8" w:color="000000" w:val="single"/>
        </w:tblBorders>
        <w:tblLayout w:type="fixed"/>
      </w:tblPr>
      <w:tblGrid>
        <w:gridCol w:w="1220"/>
        <w:gridCol w:w="1535"/>
        <w:gridCol w:w="6170"/>
        <w:gridCol w:w="235"/>
        <w:gridCol w:w="235"/>
        <w:gridCol w:w="235"/>
      </w:tblGrid>
      <w:tr>
        <w:tc>
          <w:tcPr>
            <w:shd w:fill="b7b7b7"/>
            <w:tcMar>
              <w:top w:w="100.0" w:type="dxa"/>
              <w:left w:w="100.0" w:type="dxa"/>
              <w:bottom w:w="100.0" w:type="dxa"/>
              <w:right w:w="100.0" w:type="dxa"/>
            </w:tcMar>
          </w:tcPr>
          <w:p w:rsidDel="00000000" w:rsidRDefault="00000000" w:rsidR="00000000" w:rsidRPr="00000000" w:rsidP="00000000">
            <w:pPr/>
            <w:r w:rsidDel="00000000" w:rsidR="00000000" w:rsidRPr="00000000">
              <w:rPr>
                <w:highlight w:val="none"/>
                <w:rtl w:val="0"/>
              </w:rPr>
              <w:t xml:space="preserve">Priority</w:t>
            </w:r>
          </w:p>
        </w:tc>
        <w:tc>
          <w:tcPr>
            <w:shd w:fill="b7b7b7"/>
            <w:tcMar>
              <w:top w:w="100.0" w:type="dxa"/>
              <w:left w:w="100.0" w:type="dxa"/>
              <w:bottom w:w="100.0" w:type="dxa"/>
              <w:right w:w="100.0" w:type="dxa"/>
            </w:tcMar>
          </w:tcPr>
          <w:p w:rsidDel="00000000" w:rsidRDefault="00000000" w:rsidR="00000000" w:rsidRPr="00000000" w:rsidP="00000000">
            <w:pPr/>
            <w:r w:rsidDel="00000000" w:rsidR="00000000" w:rsidRPr="00000000">
              <w:rPr>
                <w:highlight w:val="none"/>
                <w:rtl w:val="0"/>
              </w:rPr>
              <w:t xml:space="preserve">Status</w:t>
            </w:r>
          </w:p>
        </w:tc>
        <w:tc>
          <w:tcPr>
            <w:shd w:fill="b7b7b7"/>
            <w:tcMar>
              <w:top w:w="100.0" w:type="dxa"/>
              <w:left w:w="100.0" w:type="dxa"/>
              <w:bottom w:w="100.0" w:type="dxa"/>
              <w:right w:w="100.0" w:type="dxa"/>
            </w:tcMar>
          </w:tcPr>
          <w:p w:rsidDel="00000000" w:rsidRDefault="00000000" w:rsidR="00000000" w:rsidRPr="00000000" w:rsidP="00000000">
            <w:pPr/>
            <w:r w:rsidDel="00000000" w:rsidR="00000000" w:rsidRPr="00000000">
              <w:rPr>
                <w:highlight w:val="none"/>
                <w:rtl w:val="0"/>
              </w:rPr>
              <w:t xml:space="preserve">Summary</w:t>
            </w:r>
          </w:p>
        </w:tc>
      </w:tr>
      <w:tr>
        <w:tc>
          <w:tcPr>
            <w:tcMar>
              <w:top w:w="100.0" w:type="dxa"/>
              <w:left w:w="100.0" w:type="dxa"/>
              <w:bottom w:w="100.0" w:type="dxa"/>
              <w:right w:w="100.0" w:type="dxa"/>
            </w:tcMar>
          </w:tcPr>
          <w:p w:rsidDel="00000000" w:rsidRDefault="00000000" w:rsidR="00000000" w:rsidRPr="00000000" w:rsidP="00000000">
            <w:pPr>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r w:rsidDel="00000000" w:rsidR="00000000" w:rsidRPr="00000000">
              <w:rPr>
                <w:rtl w:val="0"/>
              </w:rPr>
            </w:r>
          </w:p>
        </w:tc>
      </w:tr>
      <w:tr>
        <w:tc>
          <w:tcPr>
            <w:tcMar>
              <w:top w:w="100.0" w:type="dxa"/>
              <w:left w:w="100.0" w:type="dxa"/>
              <w:bottom w:w="100.0" w:type="dxa"/>
              <w:right w:w="100.0" w:type="dxa"/>
            </w:tcMar>
          </w:tcPr>
          <w:p w:rsidDel="00000000" w:rsidRDefault="00000000" w:rsidR="00000000" w:rsidRPr="00000000" w:rsidP="00000000">
            <w:pPr>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r w:rsidDel="00000000" w:rsidR="00000000" w:rsidRPr="00000000">
              <w:rPr>
                <w:rtl w:val="0"/>
              </w:rPr>
            </w:r>
          </w:p>
        </w:tc>
      </w:tr>
      <w:tr>
        <w:tc>
          <w:tcPr>
            <w:tcMar>
              <w:top w:w="100.0" w:type="dxa"/>
              <w:left w:w="100.0" w:type="dxa"/>
              <w:bottom w:w="100.0" w:type="dxa"/>
              <w:right w:w="100.0" w:type="dxa"/>
            </w:tcMar>
          </w:tcPr>
          <w:p w:rsidDel="00000000" w:rsidRDefault="00000000" w:rsidR="00000000" w:rsidRPr="00000000" w:rsidP="00000000">
            <w:pPr>
              <w:spacing w:line="240" w:lineRule="auto"/>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rtl w:val="0"/>
              </w:rPr>
            </w:r>
          </w:p>
        </w:tc>
      </w:tr>
    </w:tbl>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highlight w:val="none"/>
          <w:rtl w:val="0"/>
        </w:rPr>
        <w:t xml:space="preserve">Unique Validation</w:t>
      </w:r>
    </w:p>
    <w:p w:rsidDel="00000000" w:rsidRDefault="00000000" w:rsidR="00000000" w:rsidRPr="00000000" w:rsidP="00000000">
      <w:pPr/>
      <w:r w:rsidDel="00000000" w:rsidR="00000000" w:rsidRPr="00000000">
        <w:rPr>
          <w:rtl w:val="0"/>
        </w:rPr>
      </w:r>
    </w:p>
    <w:tbl>
      <w:tblPr>
        <w:tblW w:w="8925.0" w:type="dxa"/>
        <w:tblBorders>
          <w:top w:space="0" w:sz="8" w:color="000000" w:val="single"/>
          <w:left w:space="0" w:sz="8" w:color="000000" w:val="single"/>
          <w:bottom w:space="0" w:sz="8" w:color="000000" w:val="single"/>
          <w:right w:space="0" w:sz="8" w:color="000000" w:val="single"/>
          <w:insideH w:space="0" w:sz="8" w:color="000000" w:val="single"/>
          <w:insideV w:space="0" w:sz="8" w:color="000000" w:val="single"/>
        </w:tblBorders>
        <w:tblLayout w:type="fixed"/>
      </w:tblPr>
      <w:tblGrid>
        <w:gridCol w:w="1220"/>
        <w:gridCol w:w="1535"/>
        <w:gridCol w:w="6170"/>
        <w:gridCol w:w="235"/>
        <w:gridCol w:w="235"/>
        <w:gridCol w:w="235"/>
      </w:tblGrid>
      <w:tr>
        <w:tc>
          <w:tcPr>
            <w:shd w:fill="b7b7b7"/>
            <w:tcMar>
              <w:top w:w="100.0" w:type="dxa"/>
              <w:left w:w="100.0" w:type="dxa"/>
              <w:bottom w:w="100.0" w:type="dxa"/>
              <w:right w:w="100.0" w:type="dxa"/>
            </w:tcMar>
          </w:tcPr>
          <w:p w:rsidDel="00000000" w:rsidRDefault="00000000" w:rsidR="00000000" w:rsidRPr="00000000" w:rsidP="00000000">
            <w:pPr/>
            <w:r w:rsidDel="00000000" w:rsidR="00000000" w:rsidRPr="00000000">
              <w:rPr>
                <w:highlight w:val="none"/>
                <w:rtl w:val="0"/>
              </w:rPr>
              <w:t xml:space="preserve">Priority</w:t>
            </w:r>
          </w:p>
        </w:tc>
        <w:tc>
          <w:tcPr>
            <w:shd w:fill="b7b7b7"/>
            <w:tcMar>
              <w:top w:w="100.0" w:type="dxa"/>
              <w:left w:w="100.0" w:type="dxa"/>
              <w:bottom w:w="100.0" w:type="dxa"/>
              <w:right w:w="100.0" w:type="dxa"/>
            </w:tcMar>
          </w:tcPr>
          <w:p w:rsidDel="00000000" w:rsidRDefault="00000000" w:rsidR="00000000" w:rsidRPr="00000000" w:rsidP="00000000">
            <w:pPr/>
            <w:r w:rsidDel="00000000" w:rsidR="00000000" w:rsidRPr="00000000">
              <w:rPr>
                <w:highlight w:val="none"/>
                <w:rtl w:val="0"/>
              </w:rPr>
              <w:t xml:space="preserve">Status</w:t>
            </w:r>
          </w:p>
        </w:tc>
        <w:tc>
          <w:tcPr>
            <w:shd w:fill="b7b7b7"/>
            <w:tcMar>
              <w:top w:w="100.0" w:type="dxa"/>
              <w:left w:w="100.0" w:type="dxa"/>
              <w:bottom w:w="100.0" w:type="dxa"/>
              <w:right w:w="100.0" w:type="dxa"/>
            </w:tcMar>
          </w:tcPr>
          <w:p w:rsidDel="00000000" w:rsidRDefault="00000000" w:rsidR="00000000" w:rsidRPr="00000000" w:rsidP="00000000">
            <w:pPr/>
            <w:r w:rsidDel="00000000" w:rsidR="00000000" w:rsidRPr="00000000">
              <w:rPr>
                <w:highlight w:val="none"/>
                <w:rtl w:val="0"/>
              </w:rPr>
              <w:t xml:space="preserve">Summary</w:t>
            </w:r>
          </w:p>
        </w:tc>
      </w:tr>
      <w:tr>
        <w:tc>
          <w:tcPr>
            <w:tcMar>
              <w:top w:w="100.0" w:type="dxa"/>
              <w:left w:w="100.0" w:type="dxa"/>
              <w:bottom w:w="100.0" w:type="dxa"/>
              <w:right w:w="100.0" w:type="dxa"/>
            </w:tcMar>
          </w:tcPr>
          <w:p w:rsidDel="00000000" w:rsidRDefault="00000000" w:rsidR="00000000" w:rsidRPr="00000000" w:rsidP="00000000">
            <w:pPr>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r w:rsidDel="00000000" w:rsidR="00000000" w:rsidRPr="00000000">
              <w:rPr>
                <w:rtl w:val="0"/>
              </w:rPr>
            </w:r>
          </w:p>
        </w:tc>
      </w:tr>
      <w:tr>
        <w:tc>
          <w:tcPr>
            <w:tcMar>
              <w:top w:w="100.0" w:type="dxa"/>
              <w:left w:w="100.0" w:type="dxa"/>
              <w:bottom w:w="100.0" w:type="dxa"/>
              <w:right w:w="100.0" w:type="dxa"/>
            </w:tcMar>
          </w:tcPr>
          <w:p w:rsidDel="00000000" w:rsidRDefault="00000000" w:rsidR="00000000" w:rsidRPr="00000000" w:rsidP="00000000">
            <w:pPr>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r w:rsidDel="00000000" w:rsidR="00000000" w:rsidRPr="00000000">
              <w:rPr>
                <w:rtl w:val="0"/>
              </w:rPr>
            </w:r>
          </w:p>
        </w:tc>
      </w:tr>
      <w:tr>
        <w:tc>
          <w:tcPr>
            <w:tcMar>
              <w:top w:w="100.0" w:type="dxa"/>
              <w:left w:w="100.0" w:type="dxa"/>
              <w:bottom w:w="100.0" w:type="dxa"/>
              <w:right w:w="100.0" w:type="dxa"/>
            </w:tcMar>
          </w:tcPr>
          <w:p w:rsidDel="00000000" w:rsidRDefault="00000000" w:rsidR="00000000" w:rsidRPr="00000000" w:rsidP="00000000">
            <w:pPr>
              <w:spacing w:line="240" w:lineRule="auto"/>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rtl w:val="0"/>
              </w:rPr>
            </w:r>
          </w:p>
        </w:tc>
      </w:tr>
    </w:tbl>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Unique Mode Tests</w:t>
      </w:r>
    </w:p>
    <w:p w:rsidDel="00000000" w:rsidRDefault="00000000" w:rsidR="00000000" w:rsidRPr="00000000" w:rsidP="00000000">
      <w:pPr/>
      <w:r w:rsidDel="00000000" w:rsidR="00000000" w:rsidRPr="00000000">
        <w:rPr>
          <w:rtl w:val="0"/>
        </w:rPr>
      </w:r>
    </w:p>
    <w:tbl>
      <w:tblPr>
        <w:tblW w:w="8925.0" w:type="dxa"/>
        <w:tblBorders>
          <w:top w:space="0" w:sz="8" w:color="000000" w:val="single"/>
          <w:left w:space="0" w:sz="8" w:color="000000" w:val="single"/>
          <w:bottom w:space="0" w:sz="8" w:color="000000" w:val="single"/>
          <w:right w:space="0" w:sz="8" w:color="000000" w:val="single"/>
          <w:insideH w:space="0" w:sz="8" w:color="000000" w:val="single"/>
          <w:insideV w:space="0" w:sz="8" w:color="000000" w:val="single"/>
        </w:tblBorders>
        <w:tblLayout w:type="fixed"/>
      </w:tblPr>
      <w:tblGrid>
        <w:gridCol w:w="1220"/>
        <w:gridCol w:w="1535"/>
        <w:gridCol w:w="6170"/>
        <w:gridCol w:w="235"/>
        <w:gridCol w:w="235"/>
        <w:gridCol w:w="235"/>
      </w:tblGrid>
      <w:tr>
        <w:tc>
          <w:tcPr>
            <w:shd w:fill="b7b7b7"/>
            <w:tcMar>
              <w:top w:w="100.0" w:type="dxa"/>
              <w:left w:w="100.0" w:type="dxa"/>
              <w:bottom w:w="100.0" w:type="dxa"/>
              <w:right w:w="100.0" w:type="dxa"/>
            </w:tcMar>
          </w:tcPr>
          <w:p w:rsidDel="00000000" w:rsidRDefault="00000000" w:rsidR="00000000" w:rsidRPr="00000000" w:rsidP="00000000">
            <w:pPr/>
            <w:r w:rsidDel="00000000" w:rsidR="00000000" w:rsidRPr="00000000">
              <w:rPr>
                <w:highlight w:val="none"/>
                <w:rtl w:val="0"/>
              </w:rPr>
              <w:t xml:space="preserve">Priority</w:t>
            </w:r>
          </w:p>
        </w:tc>
        <w:tc>
          <w:tcPr>
            <w:shd w:fill="b7b7b7"/>
            <w:tcMar>
              <w:top w:w="100.0" w:type="dxa"/>
              <w:left w:w="100.0" w:type="dxa"/>
              <w:bottom w:w="100.0" w:type="dxa"/>
              <w:right w:w="100.0" w:type="dxa"/>
            </w:tcMar>
          </w:tcPr>
          <w:p w:rsidDel="00000000" w:rsidRDefault="00000000" w:rsidR="00000000" w:rsidRPr="00000000" w:rsidP="00000000">
            <w:pPr/>
            <w:r w:rsidDel="00000000" w:rsidR="00000000" w:rsidRPr="00000000">
              <w:rPr>
                <w:highlight w:val="none"/>
                <w:rtl w:val="0"/>
              </w:rPr>
              <w:t xml:space="preserve">Status</w:t>
            </w:r>
          </w:p>
        </w:tc>
        <w:tc>
          <w:tcPr>
            <w:shd w:fill="b7b7b7"/>
            <w:tcMar>
              <w:top w:w="100.0" w:type="dxa"/>
              <w:left w:w="100.0" w:type="dxa"/>
              <w:bottom w:w="100.0" w:type="dxa"/>
              <w:right w:w="100.0" w:type="dxa"/>
            </w:tcMar>
          </w:tcPr>
          <w:p w:rsidDel="00000000" w:rsidRDefault="00000000" w:rsidR="00000000" w:rsidRPr="00000000" w:rsidP="00000000">
            <w:pPr/>
            <w:r w:rsidDel="00000000" w:rsidR="00000000" w:rsidRPr="00000000">
              <w:rPr>
                <w:highlight w:val="none"/>
                <w:rtl w:val="0"/>
              </w:rPr>
              <w:t xml:space="preserve">Summary</w:t>
            </w:r>
          </w:p>
        </w:tc>
      </w:tr>
      <w:tr>
        <w:tc>
          <w:tcPr>
            <w:tcMar>
              <w:top w:w="100.0" w:type="dxa"/>
              <w:left w:w="100.0" w:type="dxa"/>
              <w:bottom w:w="100.0" w:type="dxa"/>
              <w:right w:w="100.0" w:type="dxa"/>
            </w:tcMar>
          </w:tcPr>
          <w:p w:rsidDel="00000000" w:rsidRDefault="00000000" w:rsidR="00000000" w:rsidRPr="00000000" w:rsidP="00000000">
            <w:pPr>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r w:rsidDel="00000000" w:rsidR="00000000" w:rsidRPr="00000000">
              <w:rPr>
                <w:rtl w:val="0"/>
              </w:rPr>
            </w:r>
          </w:p>
        </w:tc>
      </w:tr>
      <w:tr>
        <w:tc>
          <w:tcPr>
            <w:tcMar>
              <w:top w:w="100.0" w:type="dxa"/>
              <w:left w:w="100.0" w:type="dxa"/>
              <w:bottom w:w="100.0" w:type="dxa"/>
              <w:right w:w="100.0" w:type="dxa"/>
            </w:tcMar>
          </w:tcPr>
          <w:p w:rsidDel="00000000" w:rsidRDefault="00000000" w:rsidR="00000000" w:rsidRPr="00000000" w:rsidP="00000000">
            <w:pPr>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r w:rsidDel="00000000" w:rsidR="00000000" w:rsidRPr="00000000">
              <w:rPr>
                <w:rtl w:val="0"/>
              </w:rPr>
            </w:r>
          </w:p>
        </w:tc>
      </w:tr>
      <w:tr>
        <w:tc>
          <w:tcPr>
            <w:tcMar>
              <w:top w:w="100.0" w:type="dxa"/>
              <w:left w:w="100.0" w:type="dxa"/>
              <w:bottom w:w="100.0" w:type="dxa"/>
              <w:right w:w="100.0" w:type="dxa"/>
            </w:tcMar>
          </w:tcPr>
          <w:p w:rsidDel="00000000" w:rsidRDefault="00000000" w:rsidR="00000000" w:rsidRPr="00000000" w:rsidP="00000000">
            <w:pPr>
              <w:spacing w:line="240" w:lineRule="auto"/>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rtl w:val="0"/>
              </w:rPr>
            </w:r>
          </w:p>
        </w:tc>
      </w:tr>
    </w:tbl>
    <w:p w:rsidDel="00000000" w:rsidRDefault="00000000" w:rsidR="00000000" w:rsidRPr="00000000" w:rsidP="00000000">
      <w:pPr>
        <w:spacing w:line="276" w:after="0" w:lineRule="auto" w:before="0"/>
        <w:ind w:firstLine="0" w:left="0" w:right="0"/>
        <w:jc w:val="left"/>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highlight w:val="none"/>
          <w:rtl w:val="0"/>
        </w:rPr>
        <w:t xml:space="preserve">Unique GUI Tests</w:t>
      </w:r>
    </w:p>
    <w:p w:rsidDel="00000000" w:rsidRDefault="00000000" w:rsidR="00000000" w:rsidRPr="00000000" w:rsidP="00000000">
      <w:pPr>
        <w:spacing w:line="276" w:after="0" w:lineRule="auto" w:before="0"/>
        <w:ind w:firstLine="0" w:left="0" w:right="0"/>
        <w:jc w:val="left"/>
      </w:pPr>
      <w:r w:rsidDel="00000000" w:rsidR="00000000" w:rsidRPr="00000000">
        <w:rPr>
          <w:highlight w:val="none"/>
          <w:rtl w:val="0"/>
        </w:rPr>
        <w:t xml:space="preserve"> </w:t>
      </w:r>
    </w:p>
    <w:p w:rsidDel="00000000" w:rsidRDefault="00000000" w:rsidR="00000000" w:rsidRPr="00000000" w:rsidP="00000000">
      <w:pPr>
        <w:spacing w:line="276" w:after="0" w:lineRule="auto" w:before="0"/>
        <w:ind w:firstLine="0" w:left="0" w:right="0"/>
        <w:jc w:val="left"/>
      </w:pPr>
      <w:r w:rsidDel="00000000" w:rsidR="00000000" w:rsidRPr="00000000">
        <w:rPr>
          <w:b w:val="0"/>
          <w:sz w:val="22"/>
          <w:highlight w:val="none"/>
          <w:rtl w:val="0"/>
        </w:rPr>
        <w:t xml:space="preserve">These are tests that are unique to the GUI interface for this feature that are not covered by the standard GUI test template and procedures.</w:t>
      </w: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tl w:val="0"/>
        </w:rPr>
      </w:r>
    </w:p>
    <w:p w:rsidDel="00000000" w:rsidRDefault="00000000" w:rsidR="00000000" w:rsidRPr="00000000" w:rsidP="00000000">
      <w:pPr/>
      <w:r w:rsidDel="00000000" w:rsidR="00000000" w:rsidRPr="00000000">
        <w:rPr>
          <w:rtl w:val="0"/>
        </w:rPr>
      </w:r>
    </w:p>
    <w:tbl>
      <w:tblPr>
        <w:tblW w:w="8925.0" w:type="dxa"/>
        <w:tblBorders>
          <w:top w:space="0" w:sz="8" w:color="000000" w:val="single"/>
          <w:left w:space="0" w:sz="8" w:color="000000" w:val="single"/>
          <w:bottom w:space="0" w:sz="8" w:color="000000" w:val="single"/>
          <w:right w:space="0" w:sz="8" w:color="000000" w:val="single"/>
          <w:insideH w:space="0" w:sz="8" w:color="000000" w:val="single"/>
          <w:insideV w:space="0" w:sz="8" w:color="000000" w:val="single"/>
        </w:tblBorders>
        <w:tblLayout w:type="fixed"/>
      </w:tblPr>
      <w:tblGrid>
        <w:gridCol w:w="1220"/>
        <w:gridCol w:w="1535"/>
        <w:gridCol w:w="6170"/>
        <w:gridCol w:w="235"/>
        <w:gridCol w:w="235"/>
        <w:gridCol w:w="235"/>
      </w:tblGrid>
      <w:tr>
        <w:tc>
          <w:tcPr>
            <w:shd w:fill="b7b7b7"/>
            <w:tcMar>
              <w:top w:w="100.0" w:type="dxa"/>
              <w:left w:w="100.0" w:type="dxa"/>
              <w:bottom w:w="100.0" w:type="dxa"/>
              <w:right w:w="100.0" w:type="dxa"/>
            </w:tcMar>
          </w:tcPr>
          <w:p w:rsidDel="00000000" w:rsidRDefault="00000000" w:rsidR="00000000" w:rsidRPr="00000000" w:rsidP="00000000">
            <w:pPr/>
            <w:r w:rsidDel="00000000" w:rsidR="00000000" w:rsidRPr="00000000">
              <w:rPr>
                <w:highlight w:val="none"/>
                <w:rtl w:val="0"/>
              </w:rPr>
              <w:t xml:space="preserve">Priority</w:t>
            </w:r>
          </w:p>
        </w:tc>
        <w:tc>
          <w:tcPr>
            <w:shd w:fill="b7b7b7"/>
            <w:tcMar>
              <w:top w:w="100.0" w:type="dxa"/>
              <w:left w:w="100.0" w:type="dxa"/>
              <w:bottom w:w="100.0" w:type="dxa"/>
              <w:right w:w="100.0" w:type="dxa"/>
            </w:tcMar>
          </w:tcPr>
          <w:p w:rsidDel="00000000" w:rsidRDefault="00000000" w:rsidR="00000000" w:rsidRPr="00000000" w:rsidP="00000000">
            <w:pPr/>
            <w:r w:rsidDel="00000000" w:rsidR="00000000" w:rsidRPr="00000000">
              <w:rPr>
                <w:highlight w:val="none"/>
                <w:rtl w:val="0"/>
              </w:rPr>
              <w:t xml:space="preserve">Status</w:t>
            </w:r>
          </w:p>
        </w:tc>
        <w:tc>
          <w:tcPr>
            <w:shd w:fill="b7b7b7"/>
            <w:tcMar>
              <w:top w:w="100.0" w:type="dxa"/>
              <w:left w:w="100.0" w:type="dxa"/>
              <w:bottom w:w="100.0" w:type="dxa"/>
              <w:right w:w="100.0" w:type="dxa"/>
            </w:tcMar>
          </w:tcPr>
          <w:p w:rsidDel="00000000" w:rsidRDefault="00000000" w:rsidR="00000000" w:rsidRPr="00000000" w:rsidP="00000000">
            <w:pPr/>
            <w:r w:rsidDel="00000000" w:rsidR="00000000" w:rsidRPr="00000000">
              <w:rPr>
                <w:highlight w:val="none"/>
                <w:rtl w:val="0"/>
              </w:rPr>
              <w:t xml:space="preserve">Summary</w:t>
            </w:r>
          </w:p>
        </w:tc>
      </w:tr>
      <w:tr>
        <w:trPr>
          <w:trHeight w:hRule="atLeast" w:val="540"/>
        </w:trPr>
        <w:tc>
          <w:tcPr>
            <w:tcMar>
              <w:top w:w="100.0" w:type="dxa"/>
              <w:left w:w="100.0" w:type="dxa"/>
              <w:bottom w:w="100.0" w:type="dxa"/>
              <w:right w:w="100.0" w:type="dxa"/>
            </w:tcMar>
          </w:tcPr>
          <w:p w:rsidDel="00000000" w:rsidRDefault="00000000" w:rsidR="00000000" w:rsidRPr="00000000" w:rsidP="00000000">
            <w:pPr>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r w:rsidDel="00000000" w:rsidR="00000000" w:rsidRPr="00000000">
              <w:rPr>
                <w:rtl w:val="0"/>
              </w:rPr>
            </w:r>
          </w:p>
        </w:tc>
      </w:tr>
      <w:tr>
        <w:tc>
          <w:tcPr>
            <w:tcMar>
              <w:top w:w="100.0" w:type="dxa"/>
              <w:left w:w="100.0" w:type="dxa"/>
              <w:bottom w:w="100.0" w:type="dxa"/>
              <w:right w:w="100.0" w:type="dxa"/>
            </w:tcMar>
          </w:tcPr>
          <w:p w:rsidDel="00000000" w:rsidRDefault="00000000" w:rsidR="00000000" w:rsidRPr="00000000" w:rsidP="00000000">
            <w:pPr>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r w:rsidDel="00000000" w:rsidR="00000000" w:rsidRPr="00000000">
              <w:rPr>
                <w:rtl w:val="0"/>
              </w:rPr>
            </w:r>
          </w:p>
        </w:tc>
      </w:tr>
      <w:tr>
        <w:tc>
          <w:tcPr>
            <w:tcMar>
              <w:top w:w="100.0" w:type="dxa"/>
              <w:left w:w="100.0" w:type="dxa"/>
              <w:bottom w:w="100.0" w:type="dxa"/>
              <w:right w:w="100.0" w:type="dxa"/>
            </w:tcMar>
          </w:tcPr>
          <w:p w:rsidDel="00000000" w:rsidRDefault="00000000" w:rsidR="00000000" w:rsidRPr="00000000" w:rsidP="00000000">
            <w:pPr>
              <w:spacing w:line="240" w:lineRule="auto"/>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jc w:val="center"/>
            </w:pPr>
            <w:r w:rsidDel="00000000" w:rsidR="00000000" w:rsidRPr="00000000">
              <w:rPr>
                <w:rtl w:val="0"/>
              </w:rPr>
            </w:r>
          </w:p>
        </w:tc>
        <w:tc>
          <w:tcPr>
            <w:tcMar>
              <w:top w:w="100.0" w:type="dxa"/>
              <w:left w:w="100.0" w:type="dxa"/>
              <w:bottom w:w="100.0" w:type="dxa"/>
              <w:right w:w="100.0" w:type="dxa"/>
            </w:tcMar>
          </w:tcPr>
          <w:p w:rsidDel="00000000" w:rsidRDefault="00000000" w:rsidR="00000000" w:rsidRPr="00000000" w:rsidP="00000000">
            <w:pPr>
              <w:spacing w:line="240" w:lineRule="auto"/>
            </w:pPr>
            <w:r w:rsidDel="00000000" w:rsidR="00000000" w:rsidRPr="00000000">
              <w:rPr>
                <w:rtl w:val="0"/>
              </w:rPr>
            </w:r>
          </w:p>
        </w:tc>
      </w:tr>
    </w:tbl>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tl w:val="0"/>
        </w:rPr>
      </w:r>
    </w:p>
    <w:sectPr>
      <w:pgSz w:w="12240" w:h="15840"/>
      <w:pgMar w:left="117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Del="00000000" w:rsidRDefault="00000000" w:rsidR="00000000" w:rsidRPr="00000000" w:rsidP="00000000">
      <w:pPr>
        <w:spacing w:line="240" w:after="0" w:lineRule="auto" w:before="0"/>
        <w:ind w:firstLine="0" w:left="0" w:right="0"/>
        <w:jc w:val="left"/>
      </w:pPr>
      <w:r w:rsidDel="00000000" w:rsidR="00000000" w:rsidRPr="00000000">
        <w:rPr>
          <w:rFonts w:eastAsia="Arial" w:ascii="Arial" w:hAnsi="Arial" w:cs="Arial"/>
          <w:b w:val="0"/>
          <w:i w:val="0"/>
          <w:smallCaps w:val="0"/>
          <w:strike w:val="0"/>
          <w:color w:val="000000"/>
          <w:sz w:val="22"/>
          <w:highlight w:val="none"/>
          <w:u w:val="none"/>
          <w:vertAlign w:val="baseline"/>
          <w:rtl w:val="0"/>
        </w:rPr>
        <w:t xml:space="preserve">Anonymous:</w:t>
      </w:r>
    </w:p>
    <w:p w:rsidDel="00000000" w:rsidRDefault="00000000" w:rsidR="00000000" w:rsidRPr="00000000" w:rsidP="00000000">
      <w:pPr>
        <w:spacing w:line="240" w:after="0" w:lineRule="auto" w:before="0"/>
        <w:ind w:firstLine="0" w:left="0" w:right="0"/>
        <w:jc w:val="left"/>
      </w:pPr>
      <w:r w:rsidDel="00000000" w:rsidR="00000000" w:rsidRPr="00000000">
        <w:rPr>
          <w:rFonts w:eastAsia="Arial" w:ascii="Arial" w:hAnsi="Arial" w:cs="Arial"/>
          <w:b w:val="0"/>
          <w:i w:val="0"/>
          <w:smallCaps w:val="0"/>
          <w:strike w:val="0"/>
          <w:color w:val="000000"/>
          <w:sz w:val="22"/>
          <w:highlight w:val="none"/>
          <w:u w:val="none"/>
          <w:vertAlign w:val="baseline"/>
          <w:rtl w:val="0"/>
        </w:rPr>
        <w:t xml:space="preserve">LOJ: GUI creates default Toggle command with new DefaultOrbitView when there is no outputs in the Resource Tree. When there are multiple outputs, the default Toggle command uses the first OrbitView to toggle on, then GroundTrackPlot. (note: This default behavior has an issue - see GMT-2374 comment.)</w:t>
      </w:r>
    </w:p>
  </w:comment>
  <w:comment w:id="1">
    <w:p w:rsidDel="00000000" w:rsidRDefault="00000000" w:rsidR="00000000" w:rsidRPr="00000000" w:rsidP="00000000">
      <w:pPr>
        <w:spacing w:line="240" w:after="0" w:lineRule="auto" w:before="0"/>
        <w:ind w:firstLine="0" w:left="0" w:right="0"/>
        <w:jc w:val="left"/>
      </w:pPr>
      <w:r w:rsidDel="00000000" w:rsidR="00000000" w:rsidRPr="00000000">
        <w:rPr>
          <w:rFonts w:eastAsia="Arial" w:ascii="Arial" w:hAnsi="Arial" w:cs="Arial"/>
          <w:b w:val="0"/>
          <w:i w:val="0"/>
          <w:smallCaps w:val="0"/>
          <w:strike w:val="0"/>
          <w:color w:val="000000"/>
          <w:sz w:val="22"/>
          <w:highlight w:val="none"/>
          <w:u w:val="none"/>
          <w:vertAlign w:val="baseline"/>
          <w:rtl w:val="0"/>
        </w:rPr>
        <w:t xml:space="preserve">rizwanqureshi250:</w:t>
      </w:r>
    </w:p>
    <w:p w:rsidDel="00000000" w:rsidRDefault="00000000" w:rsidR="00000000" w:rsidRPr="00000000" w:rsidP="00000000">
      <w:pPr>
        <w:spacing w:line="240" w:after="0" w:lineRule="auto" w:before="0"/>
        <w:ind w:firstLine="0" w:left="0" w:right="0"/>
        <w:jc w:val="left"/>
      </w:pPr>
      <w:r w:rsidDel="00000000" w:rsidR="00000000" w:rsidRPr="00000000">
        <w:rPr>
          <w:rFonts w:eastAsia="Arial" w:ascii="Arial" w:hAnsi="Arial" w:cs="Arial"/>
          <w:b w:val="0"/>
          <w:i w:val="0"/>
          <w:smallCaps w:val="0"/>
          <w:strike w:val="0"/>
          <w:color w:val="000000"/>
          <w:sz w:val="22"/>
          <w:highlight w:val="none"/>
          <w:u w:val="none"/>
          <w:vertAlign w:val="baseline"/>
          <w:rtl w:val="0"/>
        </w:rPr>
        <w:t xml:space="preserve">Added this new requirement. Was not in the original Requirements spreadsheet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nsolas"/>
  <w:font w:name="Courier New"/>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firstLine="360" w:left="720"/>
      </w:pPr>
      <w:rPr>
        <w:rFonts w:eastAsia="Arial" w:ascii="Arial" w:hAnsi="Arial" w:cs="Arial"/>
        <w:b w:val="0"/>
        <w:i w:val="0"/>
        <w:smallCaps w:val="0"/>
        <w:strike w:val="0"/>
        <w:color w:val="000000"/>
        <w:sz w:val="22"/>
        <w:highlight w:val="none"/>
        <w:u w:val="none"/>
        <w:vertAlign w:val="baseline"/>
      </w:rPr>
    </w:lvl>
    <w:lvl w:ilvl="1">
      <w:start w:val="1"/>
      <w:numFmt w:val="bullet"/>
      <w:lvlText w:val="○"/>
      <w:pPr>
        <w:ind w:firstLine="1080" w:left="1440"/>
      </w:pPr>
      <w:rPr>
        <w:rFonts w:eastAsia="Arial" w:ascii="Arial" w:hAnsi="Arial" w:cs="Arial"/>
        <w:b w:val="0"/>
        <w:i w:val="0"/>
        <w:smallCaps w:val="0"/>
        <w:strike w:val="0"/>
        <w:color w:val="000000"/>
        <w:sz w:val="22"/>
        <w:highlight w:val="none"/>
        <w:u w:val="none"/>
        <w:vertAlign w:val="baseline"/>
      </w:rPr>
    </w:lvl>
    <w:lvl w:ilvl="2">
      <w:start w:val="1"/>
      <w:numFmt w:val="bullet"/>
      <w:lvlText w:val="■"/>
      <w:pPr>
        <w:ind w:firstLine="1800" w:left="2160"/>
      </w:pPr>
      <w:rPr>
        <w:rFonts w:eastAsia="Arial" w:ascii="Arial" w:hAnsi="Arial" w:cs="Arial"/>
        <w:b w:val="0"/>
        <w:i w:val="0"/>
        <w:smallCaps w:val="0"/>
        <w:strike w:val="0"/>
        <w:color w:val="000000"/>
        <w:sz w:val="22"/>
        <w:highlight w:val="none"/>
        <w:u w:val="none"/>
        <w:vertAlign w:val="baseline"/>
      </w:rPr>
    </w:lvl>
    <w:lvl w:ilvl="3">
      <w:start w:val="1"/>
      <w:numFmt w:val="bullet"/>
      <w:lvlText w:val="●"/>
      <w:pPr>
        <w:ind w:firstLine="2520" w:left="2880"/>
      </w:pPr>
      <w:rPr>
        <w:rFonts w:eastAsia="Arial" w:ascii="Arial" w:hAnsi="Arial" w:cs="Arial"/>
        <w:b w:val="0"/>
        <w:i w:val="0"/>
        <w:smallCaps w:val="0"/>
        <w:strike w:val="0"/>
        <w:color w:val="000000"/>
        <w:sz w:val="22"/>
        <w:highlight w:val="none"/>
        <w:u w:val="none"/>
        <w:vertAlign w:val="baseline"/>
      </w:rPr>
    </w:lvl>
    <w:lvl w:ilvl="4">
      <w:start w:val="1"/>
      <w:numFmt w:val="bullet"/>
      <w:lvlText w:val="○"/>
      <w:pPr>
        <w:ind w:firstLine="3240" w:left="3600"/>
      </w:pPr>
      <w:rPr>
        <w:rFonts w:eastAsia="Arial" w:ascii="Arial" w:hAnsi="Arial" w:cs="Arial"/>
        <w:b w:val="0"/>
        <w:i w:val="0"/>
        <w:smallCaps w:val="0"/>
        <w:strike w:val="0"/>
        <w:color w:val="000000"/>
        <w:sz w:val="22"/>
        <w:highlight w:val="none"/>
        <w:u w:val="none"/>
        <w:vertAlign w:val="baseline"/>
      </w:rPr>
    </w:lvl>
    <w:lvl w:ilvl="5">
      <w:start w:val="1"/>
      <w:numFmt w:val="bullet"/>
      <w:lvlText w:val="■"/>
      <w:pPr>
        <w:ind w:firstLine="3960" w:left="4320"/>
      </w:pPr>
      <w:rPr>
        <w:rFonts w:eastAsia="Arial" w:ascii="Arial" w:hAnsi="Arial" w:cs="Arial"/>
        <w:b w:val="0"/>
        <w:i w:val="0"/>
        <w:smallCaps w:val="0"/>
        <w:strike w:val="0"/>
        <w:color w:val="000000"/>
        <w:sz w:val="22"/>
        <w:highlight w:val="none"/>
        <w:u w:val="none"/>
        <w:vertAlign w:val="baseline"/>
      </w:rPr>
    </w:lvl>
    <w:lvl w:ilvl="6">
      <w:start w:val="1"/>
      <w:numFmt w:val="bullet"/>
      <w:lvlText w:val="●"/>
      <w:pPr>
        <w:ind w:firstLine="4680" w:left="5040"/>
      </w:pPr>
      <w:rPr>
        <w:rFonts w:eastAsia="Arial" w:ascii="Arial" w:hAnsi="Arial" w:cs="Arial"/>
        <w:b w:val="0"/>
        <w:i w:val="0"/>
        <w:smallCaps w:val="0"/>
        <w:strike w:val="0"/>
        <w:color w:val="000000"/>
        <w:sz w:val="22"/>
        <w:highlight w:val="none"/>
        <w:u w:val="none"/>
        <w:vertAlign w:val="baseline"/>
      </w:rPr>
    </w:lvl>
    <w:lvl w:ilvl="7">
      <w:start w:val="1"/>
      <w:numFmt w:val="bullet"/>
      <w:lvlText w:val="○"/>
      <w:pPr>
        <w:ind w:firstLine="5400" w:left="5760"/>
      </w:pPr>
      <w:rPr>
        <w:rFonts w:eastAsia="Arial" w:ascii="Arial" w:hAnsi="Arial" w:cs="Arial"/>
        <w:b w:val="0"/>
        <w:i w:val="0"/>
        <w:smallCaps w:val="0"/>
        <w:strike w:val="0"/>
        <w:color w:val="000000"/>
        <w:sz w:val="22"/>
        <w:highlight w:val="none"/>
        <w:u w:val="none"/>
        <w:vertAlign w:val="baseline"/>
      </w:rPr>
    </w:lvl>
    <w:lvl w:ilvl="8">
      <w:start w:val="1"/>
      <w:numFmt w:val="bullet"/>
      <w:lvlText w:val="■"/>
      <w:pPr>
        <w:ind w:firstLine="6120" w:left="6480"/>
      </w:pPr>
      <w:rPr>
        <w:rFonts w:eastAsia="Arial" w:ascii="Arial" w:hAnsi="Arial" w:cs="Arial"/>
        <w:b w:val="0"/>
        <w:i w:val="0"/>
        <w:smallCaps w:val="0"/>
        <w:strike w:val="0"/>
        <w:color w:val="000000"/>
        <w:sz w:val="22"/>
        <w:highlight w:val="none"/>
        <w:u w:val="none"/>
        <w:vertAlign w:val="baseline"/>
      </w:rPr>
    </w:lvl>
  </w:abstractNum>
  <w:abstractNum w:abstractNumId="2">
    <w:lvl w:ilvl="0">
      <w:start w:val="1"/>
      <w:numFmt w:val="bullet"/>
      <w:lvlText w:val="●"/>
      <w:pPr>
        <w:ind w:firstLine="360" w:left="720"/>
      </w:pPr>
      <w:rPr>
        <w:rFonts w:eastAsia="Arial" w:ascii="Arial" w:hAnsi="Arial" w:cs="Arial"/>
        <w:b w:val="0"/>
        <w:i w:val="0"/>
        <w:smallCaps w:val="0"/>
        <w:strike w:val="0"/>
        <w:color w:val="000000"/>
        <w:sz w:val="22"/>
        <w:highlight w:val="none"/>
        <w:u w:val="none"/>
        <w:vertAlign w:val="baseline"/>
      </w:rPr>
    </w:lvl>
    <w:lvl w:ilvl="1">
      <w:start w:val="1"/>
      <w:numFmt w:val="bullet"/>
      <w:lvlText w:val="○"/>
      <w:pPr>
        <w:ind w:firstLine="1080" w:left="1440"/>
      </w:pPr>
      <w:rPr>
        <w:rFonts w:eastAsia="Arial" w:ascii="Arial" w:hAnsi="Arial" w:cs="Arial"/>
        <w:b w:val="0"/>
        <w:i w:val="0"/>
        <w:smallCaps w:val="0"/>
        <w:strike w:val="0"/>
        <w:color w:val="000000"/>
        <w:sz w:val="22"/>
        <w:highlight w:val="none"/>
        <w:u w:val="none"/>
        <w:vertAlign w:val="baseline"/>
      </w:rPr>
    </w:lvl>
    <w:lvl w:ilvl="2">
      <w:start w:val="1"/>
      <w:numFmt w:val="bullet"/>
      <w:lvlText w:val="■"/>
      <w:pPr>
        <w:ind w:firstLine="1800" w:left="2160"/>
      </w:pPr>
      <w:rPr>
        <w:rFonts w:eastAsia="Arial" w:ascii="Arial" w:hAnsi="Arial" w:cs="Arial"/>
        <w:b w:val="0"/>
        <w:i w:val="0"/>
        <w:smallCaps w:val="0"/>
        <w:strike w:val="0"/>
        <w:color w:val="000000"/>
        <w:sz w:val="22"/>
        <w:highlight w:val="none"/>
        <w:u w:val="none"/>
        <w:vertAlign w:val="baseline"/>
      </w:rPr>
    </w:lvl>
    <w:lvl w:ilvl="3">
      <w:start w:val="1"/>
      <w:numFmt w:val="bullet"/>
      <w:lvlText w:val="●"/>
      <w:pPr>
        <w:ind w:firstLine="2520" w:left="2880"/>
      </w:pPr>
      <w:rPr>
        <w:rFonts w:eastAsia="Arial" w:ascii="Arial" w:hAnsi="Arial" w:cs="Arial"/>
        <w:b w:val="0"/>
        <w:i w:val="0"/>
        <w:smallCaps w:val="0"/>
        <w:strike w:val="0"/>
        <w:color w:val="000000"/>
        <w:sz w:val="22"/>
        <w:highlight w:val="none"/>
        <w:u w:val="none"/>
        <w:vertAlign w:val="baseline"/>
      </w:rPr>
    </w:lvl>
    <w:lvl w:ilvl="4">
      <w:start w:val="1"/>
      <w:numFmt w:val="bullet"/>
      <w:lvlText w:val="○"/>
      <w:pPr>
        <w:ind w:firstLine="3240" w:left="3600"/>
      </w:pPr>
      <w:rPr>
        <w:rFonts w:eastAsia="Arial" w:ascii="Arial" w:hAnsi="Arial" w:cs="Arial"/>
        <w:b w:val="0"/>
        <w:i w:val="0"/>
        <w:smallCaps w:val="0"/>
        <w:strike w:val="0"/>
        <w:color w:val="000000"/>
        <w:sz w:val="22"/>
        <w:highlight w:val="none"/>
        <w:u w:val="none"/>
        <w:vertAlign w:val="baseline"/>
      </w:rPr>
    </w:lvl>
    <w:lvl w:ilvl="5">
      <w:start w:val="1"/>
      <w:numFmt w:val="bullet"/>
      <w:lvlText w:val="■"/>
      <w:pPr>
        <w:ind w:firstLine="3960" w:left="4320"/>
      </w:pPr>
      <w:rPr>
        <w:rFonts w:eastAsia="Arial" w:ascii="Arial" w:hAnsi="Arial" w:cs="Arial"/>
        <w:b w:val="0"/>
        <w:i w:val="0"/>
        <w:smallCaps w:val="0"/>
        <w:strike w:val="0"/>
        <w:color w:val="000000"/>
        <w:sz w:val="22"/>
        <w:highlight w:val="none"/>
        <w:u w:val="none"/>
        <w:vertAlign w:val="baseline"/>
      </w:rPr>
    </w:lvl>
    <w:lvl w:ilvl="6">
      <w:start w:val="1"/>
      <w:numFmt w:val="bullet"/>
      <w:lvlText w:val="●"/>
      <w:pPr>
        <w:ind w:firstLine="4680" w:left="5040"/>
      </w:pPr>
      <w:rPr>
        <w:rFonts w:eastAsia="Arial" w:ascii="Arial" w:hAnsi="Arial" w:cs="Arial"/>
        <w:b w:val="0"/>
        <w:i w:val="0"/>
        <w:smallCaps w:val="0"/>
        <w:strike w:val="0"/>
        <w:color w:val="000000"/>
        <w:sz w:val="22"/>
        <w:highlight w:val="none"/>
        <w:u w:val="none"/>
        <w:vertAlign w:val="baseline"/>
      </w:rPr>
    </w:lvl>
    <w:lvl w:ilvl="7">
      <w:start w:val="1"/>
      <w:numFmt w:val="bullet"/>
      <w:lvlText w:val="○"/>
      <w:pPr>
        <w:ind w:firstLine="5400" w:left="5760"/>
      </w:pPr>
      <w:rPr>
        <w:rFonts w:eastAsia="Arial" w:ascii="Arial" w:hAnsi="Arial" w:cs="Arial"/>
        <w:b w:val="0"/>
        <w:i w:val="0"/>
        <w:smallCaps w:val="0"/>
        <w:strike w:val="0"/>
        <w:color w:val="000000"/>
        <w:sz w:val="22"/>
        <w:highlight w:val="none"/>
        <w:u w:val="none"/>
        <w:vertAlign w:val="baseline"/>
      </w:rPr>
    </w:lvl>
    <w:lvl w:ilvl="8">
      <w:start w:val="1"/>
      <w:numFmt w:val="bullet"/>
      <w:lvlText w:val="■"/>
      <w:pPr>
        <w:ind w:firstLine="6120" w:left="6480"/>
      </w:pPr>
      <w:rPr>
        <w:rFonts w:eastAsia="Arial" w:ascii="Arial" w:hAnsi="Arial" w:cs="Arial"/>
        <w:b w:val="0"/>
        <w:i w:val="0"/>
        <w:smallCaps w:val="0"/>
        <w:strike w:val="0"/>
        <w:color w:val="000000"/>
        <w:sz w:val="22"/>
        <w:highlight w:val="none"/>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76" w:after="0" w:lineRule="auto" w:before="0"/>
      <w:ind w:firstLine="0" w:left="0" w:right="0"/>
      <w:jc w:val="left"/>
    </w:pPr>
    <w:rPr>
      <w:rFonts w:eastAsia="Arial" w:ascii="Arial" w:hAnsi="Arial" w:cs="Arial"/>
      <w:b w:val="0"/>
      <w:i w:val="0"/>
      <w:smallCaps w:val="0"/>
      <w:strike w:val="0"/>
      <w:color w:val="000000"/>
      <w:sz w:val="22"/>
      <w:highlight w:val="none"/>
      <w:u w:val="none"/>
      <w:vertAlign w:val="baseline"/>
    </w:rPr>
  </w:style>
  <w:style w:type="paragraph" w:styleId="Heading1">
    <w:name w:val="heading 1"/>
    <w:basedOn w:val="Normal"/>
    <w:next w:val="Normal"/>
    <w:pPr>
      <w:spacing w:after="120" w:lineRule="auto" w:before="480"/>
    </w:pPr>
    <w:rPr>
      <w:b w:val="1"/>
      <w:sz w:val="48"/>
      <w:highlight w:val="none"/>
    </w:rPr>
  </w:style>
  <w:style w:type="paragraph" w:styleId="Heading2">
    <w:name w:val="heading 2"/>
    <w:basedOn w:val="Normal"/>
    <w:next w:val="Normal"/>
    <w:pPr>
      <w:spacing w:after="80" w:lineRule="auto" w:before="360"/>
    </w:pPr>
    <w:rPr>
      <w:b w:val="1"/>
      <w:sz w:val="36"/>
      <w:highlight w:val="none"/>
    </w:rPr>
  </w:style>
  <w:style w:type="paragraph" w:styleId="Heading3">
    <w:name w:val="heading 3"/>
    <w:basedOn w:val="Normal"/>
    <w:next w:val="Normal"/>
    <w:pPr>
      <w:spacing w:after="80" w:lineRule="auto" w:before="280"/>
    </w:pPr>
    <w:rPr>
      <w:b w:val="1"/>
      <w:sz w:val="28"/>
      <w:highlight w:val="none"/>
    </w:rPr>
  </w:style>
  <w:style w:type="paragraph" w:styleId="Heading4">
    <w:name w:val="heading 4"/>
    <w:basedOn w:val="Normal"/>
    <w:next w:val="Normal"/>
    <w:pPr>
      <w:spacing w:after="40" w:lineRule="auto" w:before="240"/>
    </w:pPr>
    <w:rPr>
      <w:b w:val="1"/>
      <w:sz w:val="24"/>
      <w:highlight w:val="none"/>
    </w:rPr>
  </w:style>
  <w:style w:type="paragraph" w:styleId="Heading5">
    <w:name w:val="heading 5"/>
    <w:basedOn w:val="Normal"/>
    <w:next w:val="Normal"/>
    <w:pPr>
      <w:spacing w:after="40" w:lineRule="auto" w:before="220"/>
    </w:pPr>
    <w:rPr>
      <w:b w:val="1"/>
      <w:sz w:val="22"/>
      <w:highlight w:val="none"/>
    </w:rPr>
  </w:style>
  <w:style w:type="paragraph" w:styleId="Heading6">
    <w:name w:val="heading 6"/>
    <w:basedOn w:val="Normal"/>
    <w:next w:val="Normal"/>
    <w:pPr>
      <w:spacing w:after="40" w:lineRule="auto" w:before="200"/>
    </w:pPr>
    <w:rPr>
      <w:b w:val="1"/>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19" Type="http://schemas.openxmlformats.org/officeDocument/2006/relationships/hyperlink" TargetMode="External" Target="#h.32fsayctuf6m"/><Relationship Id="rId18" Type="http://schemas.openxmlformats.org/officeDocument/2006/relationships/hyperlink" TargetMode="External" Target="#h.vqjm6mo0o4yv"/><Relationship Id="rId17" Type="http://schemas.openxmlformats.org/officeDocument/2006/relationships/hyperlink" TargetMode="External" Target="#h.7vnqcfgs2slc"/><Relationship Id="rId16" Type="http://schemas.openxmlformats.org/officeDocument/2006/relationships/hyperlink" TargetMode="External" Target="#h.7h4nj4qlhx86"/><Relationship Id="rId15" Type="http://schemas.openxmlformats.org/officeDocument/2006/relationships/hyperlink" TargetMode="External" Target="#h.s4uk9hw5pbnt"/><Relationship Id="rId14" Type="http://schemas.openxmlformats.org/officeDocument/2006/relationships/hyperlink" TargetMode="External" Target="#h.y647aplqfkxw"/><Relationship Id="rId12" Type="http://schemas.openxmlformats.org/officeDocument/2006/relationships/hyperlink" TargetMode="External" Target="#h.dkhm82tb6lds"/><Relationship Id="rId13" Type="http://schemas.openxmlformats.org/officeDocument/2006/relationships/hyperlink" TargetMode="External" Target="#h.tj492u8tvx1i"/><Relationship Id="rId10" Type="http://schemas.openxmlformats.org/officeDocument/2006/relationships/hyperlink" TargetMode="External" Target="#h.255a5j5c5vh3"/><Relationship Id="rId11" Type="http://schemas.openxmlformats.org/officeDocument/2006/relationships/hyperlink" TargetMode="External" Target="#h.hg7ht1kc8jq2"/><Relationship Id="rId26" Type="http://schemas.openxmlformats.org/officeDocument/2006/relationships/hyperlink" TargetMode="External" Target="https://docs.google.com/spreadsheet/ccc?key=0Am0YJMLTVzxedGxmYmtnVHVvbG45eWd5aWFkbTY2a1E&amp;hl=en_US#gid=0"/><Relationship Id="rId25" Type="http://schemas.openxmlformats.org/officeDocument/2006/relationships/hyperlink" TargetMode="External" Target="http://li64-187.members.linode.com:8080/secure/Dashboard.jspa"/><Relationship Id="rId2" Type="http://schemas.openxmlformats.org/officeDocument/2006/relationships/settings" Target="settings.xml"/><Relationship Id="rId21" Type="http://schemas.openxmlformats.org/officeDocument/2006/relationships/hyperlink" TargetMode="External" Target="#h.evplg86fl6xx"/><Relationship Id="rId1" Type="http://schemas.openxmlformats.org/officeDocument/2006/relationships/comments" Target="comments.xml"/><Relationship Id="rId22" Type="http://schemas.openxmlformats.org/officeDocument/2006/relationships/hyperlink" TargetMode="External" Target="#h.c0clhzqg8we"/><Relationship Id="rId4" Type="http://schemas.openxmlformats.org/officeDocument/2006/relationships/numbering" Target="numbering.xml"/><Relationship Id="rId23" Type="http://schemas.openxmlformats.org/officeDocument/2006/relationships/hyperlink" TargetMode="External" Target="#h.3g0z56b7d67s"/><Relationship Id="rId3" Type="http://schemas.openxmlformats.org/officeDocument/2006/relationships/fontTable" Target="fontTable.xml"/><Relationship Id="rId24" Type="http://schemas.openxmlformats.org/officeDocument/2006/relationships/hyperlink" TargetMode="External" Target="https://docs.google.com/document/d/1dgoXJNL5XqyGQQXd_RGCxDAmqyCOQDiiPZo9p20Fslk/edit?authkey=CLDDzqoI&amp;hl=en_US&amp;authkey=CLDDzqoI#heading=h.pt9u8o9vvvcj"/><Relationship Id="rId20" Type="http://schemas.openxmlformats.org/officeDocument/2006/relationships/hyperlink" TargetMode="External" Target="#h.afp33sm1hbfq"/><Relationship Id="rId9" Type="http://schemas.openxmlformats.org/officeDocument/2006/relationships/hyperlink" TargetMode="External" Target="#h.g7584dhfd4gv"/><Relationship Id="rId6" Type="http://schemas.openxmlformats.org/officeDocument/2006/relationships/hyperlink" TargetMode="External" Target="#h.4dnhv6bl2cp4"/><Relationship Id="rId5" Type="http://schemas.openxmlformats.org/officeDocument/2006/relationships/styles" Target="styles.xml"/><Relationship Id="rId8" Type="http://schemas.openxmlformats.org/officeDocument/2006/relationships/hyperlink" TargetMode="External" Target="#h.fy9l5djhxus3"/><Relationship Id="rId7" Type="http://schemas.openxmlformats.org/officeDocument/2006/relationships/hyperlink" TargetMode="External" Target="#h.uqmlrxburf6q"/></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 Spec Template.docx</dc:title>
</cp:coreProperties>
</file>